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943272" w:rsidRPr="001D1469" w14:paraId="632780E9" w14:textId="77777777" w:rsidTr="00A84381">
        <w:tc>
          <w:tcPr>
            <w:tcW w:w="3539" w:type="dxa"/>
          </w:tcPr>
          <w:p w14:paraId="1DDD0936" w14:textId="77777777" w:rsidR="00943272" w:rsidRPr="00EE3714" w:rsidRDefault="00943272" w:rsidP="00EC30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888112"/>
          </w:p>
        </w:tc>
        <w:tc>
          <w:tcPr>
            <w:tcW w:w="5806" w:type="dxa"/>
          </w:tcPr>
          <w:p w14:paraId="054E2703" w14:textId="77777777" w:rsidR="00943272" w:rsidRPr="008B1B2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14:paraId="223B40C9" w14:textId="709F1FD2" w:rsidR="00943272" w:rsidRPr="008B1B22" w:rsidRDefault="0040701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Протоколом</w:t>
            </w:r>
            <w:r w:rsidR="00943272"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Правления</w:t>
            </w:r>
          </w:p>
          <w:p w14:paraId="56311651" w14:textId="77777777" w:rsidR="00943272" w:rsidRPr="008B1B2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 «МКК Магаданской области»</w:t>
            </w:r>
          </w:p>
          <w:p w14:paraId="3431FD37" w14:textId="60A0CBF8" w:rsidR="00943272" w:rsidRPr="008B1B22" w:rsidRDefault="00943272" w:rsidP="00943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5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245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октября 2020 г.</w:t>
            </w:r>
            <w:r w:rsidRPr="008B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245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3B71EDB" w14:textId="77777777" w:rsidR="00943272" w:rsidRPr="008B1B22" w:rsidRDefault="00943272" w:rsidP="00EC30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AE9B06" w14:textId="1CF56FCE" w:rsidR="00102FA1" w:rsidRPr="00B956B4" w:rsidRDefault="008B1B22" w:rsidP="00102F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A80D5F" w:rsidRPr="00B956B4">
        <w:rPr>
          <w:rFonts w:ascii="Times New Roman" w:hAnsi="Times New Roman" w:cs="Times New Roman"/>
          <w:b/>
          <w:sz w:val="28"/>
          <w:szCs w:val="28"/>
        </w:rPr>
        <w:t>авила</w:t>
      </w:r>
    </w:p>
    <w:p w14:paraId="77E4DB0B" w14:textId="0ECEFDF7" w:rsidR="00102FA1" w:rsidRPr="00B956B4" w:rsidRDefault="00EC3011" w:rsidP="00102FA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предоставления микрозаймов субъектам малого и среднего предпринимательства </w:t>
      </w:r>
      <w:r w:rsidR="00480ADD" w:rsidRPr="00B956B4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</w:t>
      </w:r>
      <w:r w:rsidR="009D32C4" w:rsidRPr="00B956B4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D653D" w:rsidRPr="00B956B4">
        <w:rPr>
          <w:rFonts w:ascii="Times New Roman" w:hAnsi="Times New Roman" w:cs="Times New Roman"/>
          <w:b/>
          <w:sz w:val="28"/>
          <w:szCs w:val="28"/>
        </w:rPr>
        <w:t>ей</w:t>
      </w:r>
      <w:r w:rsidR="009D32C4" w:rsidRPr="00B956B4">
        <w:rPr>
          <w:rFonts w:ascii="Times New Roman" w:hAnsi="Times New Roman" w:cs="Times New Roman"/>
          <w:b/>
          <w:sz w:val="28"/>
          <w:szCs w:val="28"/>
        </w:rPr>
        <w:t xml:space="preserve"> «Микрокредитная организация </w:t>
      </w:r>
      <w:r w:rsidR="00102FA1" w:rsidRPr="00B956B4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9D32C4" w:rsidRPr="00B956B4">
        <w:rPr>
          <w:rFonts w:ascii="Times New Roman" w:hAnsi="Times New Roman" w:cs="Times New Roman"/>
          <w:b/>
          <w:sz w:val="28"/>
          <w:szCs w:val="28"/>
        </w:rPr>
        <w:t>»</w:t>
      </w:r>
      <w:r w:rsidRPr="00B956B4">
        <w:rPr>
          <w:rFonts w:ascii="Times New Roman" w:hAnsi="Times New Roman" w:cs="Times New Roman"/>
          <w:b/>
          <w:sz w:val="28"/>
          <w:szCs w:val="28"/>
        </w:rPr>
        <w:t xml:space="preserve"> по программе «МИКРОЗА</w:t>
      </w:r>
      <w:r w:rsidR="00A84381" w:rsidRPr="00B956B4">
        <w:rPr>
          <w:rFonts w:ascii="Times New Roman" w:hAnsi="Times New Roman" w:cs="Times New Roman"/>
          <w:b/>
          <w:sz w:val="28"/>
          <w:szCs w:val="28"/>
        </w:rPr>
        <w:t>Й</w:t>
      </w:r>
      <w:r w:rsidRPr="00B956B4">
        <w:rPr>
          <w:rFonts w:ascii="Times New Roman" w:hAnsi="Times New Roman" w:cs="Times New Roman"/>
          <w:b/>
          <w:sz w:val="28"/>
          <w:szCs w:val="28"/>
        </w:rPr>
        <w:t>М «Анти</w:t>
      </w:r>
      <w:r w:rsidR="00102FA1" w:rsidRPr="00B956B4">
        <w:rPr>
          <w:rFonts w:ascii="Times New Roman" w:hAnsi="Times New Roman" w:cs="Times New Roman"/>
          <w:b/>
          <w:sz w:val="28"/>
          <w:szCs w:val="28"/>
        </w:rPr>
        <w:t>КРИЗИС</w:t>
      </w:r>
      <w:r w:rsidRPr="00B956B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A414DA7" w14:textId="77777777" w:rsidR="00102FA1" w:rsidRPr="00B956B4" w:rsidRDefault="00102FA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16032" w14:textId="18B718E2" w:rsidR="00102FA1" w:rsidRPr="00B956B4" w:rsidRDefault="00EC3011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6340B4" w:rsidRPr="00B956B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7ADAA4BA" w14:textId="5DDE7EC0" w:rsidR="00C51915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A80D5F" w:rsidRPr="00B956B4">
        <w:rPr>
          <w:rFonts w:ascii="Times New Roman" w:hAnsi="Times New Roman" w:cs="Times New Roman"/>
          <w:sz w:val="28"/>
          <w:szCs w:val="28"/>
        </w:rPr>
        <w:t>П</w:t>
      </w:r>
      <w:r w:rsidR="004F0204" w:rsidRPr="00B956B4">
        <w:rPr>
          <w:rFonts w:ascii="Times New Roman" w:hAnsi="Times New Roman" w:cs="Times New Roman"/>
          <w:sz w:val="28"/>
          <w:szCs w:val="28"/>
        </w:rPr>
        <w:t>р</w:t>
      </w:r>
      <w:r w:rsidR="00A80D5F" w:rsidRPr="00B956B4">
        <w:rPr>
          <w:rFonts w:ascii="Times New Roman" w:hAnsi="Times New Roman" w:cs="Times New Roman"/>
          <w:sz w:val="28"/>
          <w:szCs w:val="28"/>
        </w:rPr>
        <w:t>авила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07DCF" w:rsidRPr="00B956B4">
        <w:rPr>
          <w:rFonts w:ascii="Times New Roman" w:hAnsi="Times New Roman" w:cs="Times New Roman"/>
          <w:sz w:val="28"/>
          <w:szCs w:val="28"/>
        </w:rPr>
        <w:t>ы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069704E5" w14:textId="77777777" w:rsidR="00C51915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Федерации;</w:t>
      </w:r>
    </w:p>
    <w:p w14:paraId="60D9FA7C" w14:textId="77777777" w:rsidR="00C51915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24 июля 2007 г. № 209-ФЗ «О развитии малого и среднего предпринимательства в Российской Федерации» (далее Федеральный закон № 209- ФЗ);</w:t>
      </w:r>
    </w:p>
    <w:p w14:paraId="39314FD3" w14:textId="77777777" w:rsidR="00C51915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02 июля 2010 г. № 151-ФЗ «О микрофинансовой деятельности и микрофинансовых организациях» (далее Федеральный закон № 151- ФЗ);</w:t>
      </w:r>
    </w:p>
    <w:p w14:paraId="2E650387" w14:textId="38991ED3" w:rsidR="00C51915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14.03.2019 N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(далее – Приказ № 125 от 14.03.2019 г.);</w:t>
      </w:r>
    </w:p>
    <w:p w14:paraId="654045EA" w14:textId="58852BB3" w:rsidR="00C51915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15.04.2014 г. № 316 «Об утверждении государственной программы Российской Федерации «Экономическое развитие и инновационная экономика»</w:t>
      </w:r>
      <w:r w:rsidR="000E009A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327D22DD" w14:textId="2A491642" w:rsidR="000E009A" w:rsidRPr="00B956B4" w:rsidRDefault="00C519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Pr="00B956B4">
        <w:rPr>
          <w:rFonts w:ascii="Times New Roman" w:hAnsi="Times New Roman" w:cs="Times New Roman"/>
          <w:sz w:val="28"/>
          <w:szCs w:val="28"/>
        </w:rPr>
        <w:t>п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 о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т </w:t>
      </w:r>
      <w:r w:rsidRPr="00B956B4">
        <w:rPr>
          <w:rFonts w:ascii="Times New Roman" w:hAnsi="Times New Roman" w:cs="Times New Roman"/>
          <w:sz w:val="28"/>
          <w:szCs w:val="28"/>
        </w:rPr>
        <w:t>23</w:t>
      </w:r>
      <w:r w:rsidR="00EC3011" w:rsidRPr="00B956B4">
        <w:rPr>
          <w:rFonts w:ascii="Times New Roman" w:hAnsi="Times New Roman" w:cs="Times New Roman"/>
          <w:sz w:val="28"/>
          <w:szCs w:val="28"/>
        </w:rPr>
        <w:t>.0</w:t>
      </w:r>
      <w:r w:rsidRPr="00B956B4">
        <w:rPr>
          <w:rFonts w:ascii="Times New Roman" w:hAnsi="Times New Roman" w:cs="Times New Roman"/>
          <w:sz w:val="28"/>
          <w:szCs w:val="28"/>
        </w:rPr>
        <w:t>9</w:t>
      </w:r>
      <w:r w:rsidR="00EC3011" w:rsidRPr="00B956B4">
        <w:rPr>
          <w:rFonts w:ascii="Times New Roman" w:hAnsi="Times New Roman" w:cs="Times New Roman"/>
          <w:sz w:val="28"/>
          <w:szCs w:val="28"/>
        </w:rPr>
        <w:t>.20</w:t>
      </w:r>
      <w:r w:rsidRPr="00B956B4">
        <w:rPr>
          <w:rFonts w:ascii="Times New Roman" w:hAnsi="Times New Roman" w:cs="Times New Roman"/>
          <w:sz w:val="28"/>
          <w:szCs w:val="28"/>
        </w:rPr>
        <w:t>19 №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Pr="00B956B4">
        <w:rPr>
          <w:rFonts w:ascii="Times New Roman" w:hAnsi="Times New Roman" w:cs="Times New Roman"/>
          <w:sz w:val="28"/>
          <w:szCs w:val="28"/>
        </w:rPr>
        <w:t>634-пп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079DB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«</w:t>
      </w:r>
      <w:r w:rsidRPr="00B956B4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Магаданской области»</w:t>
      </w:r>
      <w:r w:rsidR="000E009A" w:rsidRPr="00B956B4">
        <w:rPr>
          <w:rFonts w:ascii="Times New Roman" w:hAnsi="Times New Roman" w:cs="Times New Roman"/>
          <w:sz w:val="28"/>
          <w:szCs w:val="28"/>
        </w:rPr>
        <w:t>.</w:t>
      </w:r>
    </w:p>
    <w:p w14:paraId="79B45497" w14:textId="0C5DCD63" w:rsidR="00A84381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 1.2. Настоящ</w:t>
      </w:r>
      <w:r w:rsidR="004F0204" w:rsidRPr="00B956B4">
        <w:rPr>
          <w:rFonts w:ascii="Times New Roman" w:hAnsi="Times New Roman" w:cs="Times New Roman"/>
          <w:sz w:val="28"/>
          <w:szCs w:val="28"/>
        </w:rPr>
        <w:t>ие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F0204" w:rsidRPr="00B956B4">
        <w:rPr>
          <w:rFonts w:ascii="Times New Roman" w:hAnsi="Times New Roman" w:cs="Times New Roman"/>
          <w:sz w:val="28"/>
          <w:szCs w:val="28"/>
        </w:rPr>
        <w:t>Правила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509F0">
        <w:rPr>
          <w:rFonts w:ascii="Times New Roman" w:hAnsi="Times New Roman" w:cs="Times New Roman"/>
          <w:sz w:val="28"/>
          <w:szCs w:val="28"/>
        </w:rPr>
        <w:t>яю</w:t>
      </w:r>
      <w:r w:rsidRPr="00B956B4">
        <w:rPr>
          <w:rFonts w:ascii="Times New Roman" w:hAnsi="Times New Roman" w:cs="Times New Roman"/>
          <w:sz w:val="28"/>
          <w:szCs w:val="28"/>
        </w:rPr>
        <w:t>т условия и порядок предоставления микрозайма «Анти</w:t>
      </w:r>
      <w:r w:rsidR="00A84381" w:rsidRPr="00B956B4">
        <w:rPr>
          <w:rFonts w:ascii="Times New Roman" w:hAnsi="Times New Roman" w:cs="Times New Roman"/>
          <w:sz w:val="28"/>
          <w:szCs w:val="28"/>
        </w:rPr>
        <w:t>КРИЗИС</w:t>
      </w:r>
      <w:r w:rsidRPr="00B956B4">
        <w:rPr>
          <w:rFonts w:ascii="Times New Roman" w:hAnsi="Times New Roman" w:cs="Times New Roman"/>
          <w:sz w:val="28"/>
          <w:szCs w:val="28"/>
        </w:rPr>
        <w:t xml:space="preserve">» субъектам малого и среднего </w:t>
      </w:r>
      <w:r w:rsidRPr="00B956B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A84381" w:rsidRPr="00B956B4">
        <w:rPr>
          <w:rFonts w:ascii="Times New Roman" w:hAnsi="Times New Roman" w:cs="Times New Roman"/>
          <w:sz w:val="28"/>
          <w:szCs w:val="28"/>
        </w:rPr>
        <w:t>Магаданской области автономной некоммерческой организацией «М</w:t>
      </w:r>
      <w:r w:rsidRPr="00B956B4">
        <w:rPr>
          <w:rFonts w:ascii="Times New Roman" w:hAnsi="Times New Roman" w:cs="Times New Roman"/>
          <w:sz w:val="28"/>
          <w:szCs w:val="28"/>
        </w:rPr>
        <w:t>икрокредитн</w:t>
      </w:r>
      <w:r w:rsidR="00A84381" w:rsidRPr="00B956B4">
        <w:rPr>
          <w:rFonts w:ascii="Times New Roman" w:hAnsi="Times New Roman" w:cs="Times New Roman"/>
          <w:sz w:val="28"/>
          <w:szCs w:val="28"/>
        </w:rPr>
        <w:t>ая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компа</w:t>
      </w:r>
      <w:r w:rsidR="00A84381" w:rsidRPr="00B956B4">
        <w:rPr>
          <w:rFonts w:ascii="Times New Roman" w:hAnsi="Times New Roman" w:cs="Times New Roman"/>
          <w:sz w:val="28"/>
          <w:szCs w:val="28"/>
        </w:rPr>
        <w:t>ния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A84381" w:rsidRPr="00B956B4">
        <w:rPr>
          <w:rFonts w:ascii="Times New Roman" w:hAnsi="Times New Roman" w:cs="Times New Roman"/>
          <w:sz w:val="28"/>
          <w:szCs w:val="28"/>
        </w:rPr>
        <w:t>Магаданской области»</w:t>
      </w:r>
      <w:r w:rsidRPr="00B956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4381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655E309" w14:textId="0B26443B" w:rsidR="00A84381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1.3. Цель предоставления микрозайма «Анти</w:t>
      </w:r>
      <w:r w:rsidR="00A84381" w:rsidRPr="00B956B4">
        <w:rPr>
          <w:rFonts w:ascii="Times New Roman" w:hAnsi="Times New Roman" w:cs="Times New Roman"/>
          <w:sz w:val="28"/>
          <w:szCs w:val="28"/>
        </w:rPr>
        <w:t>КРИЗИС</w:t>
      </w:r>
      <w:r w:rsidRPr="00B956B4">
        <w:rPr>
          <w:rFonts w:ascii="Times New Roman" w:hAnsi="Times New Roman" w:cs="Times New Roman"/>
          <w:sz w:val="28"/>
          <w:szCs w:val="28"/>
        </w:rPr>
        <w:t xml:space="preserve">» – </w:t>
      </w:r>
      <w:r w:rsidR="00A84381" w:rsidRPr="00B956B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C59A2" w:rsidRPr="00B956B4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A84381" w:rsidRPr="00B956B4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B956B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условиях ухудшения ситуации в связи с распространением новой коронавирусной инфекции COVID-19</w:t>
      </w:r>
      <w:r w:rsidR="00EA0880" w:rsidRPr="00B956B4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или режима ЧС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ECAD6" w14:textId="70F2C7C4" w:rsidR="00A84381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</w:t>
      </w:r>
      <w:r w:rsidR="00A84381" w:rsidRPr="00B956B4">
        <w:rPr>
          <w:rFonts w:ascii="Times New Roman" w:hAnsi="Times New Roman" w:cs="Times New Roman"/>
          <w:sz w:val="28"/>
          <w:szCs w:val="28"/>
        </w:rPr>
        <w:t>учредителя Организации – министерства экономического развития инвестиционной политики и инноваций Магаданской области в информационно-телекоммуникационной сети «Интернет» по адресу: https://economy.49gov.ru/, а после создания официального сайта Организации - на сайте автономной некоммерческой организации «Микрокредитная компания Магаданской области».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Копия настоящ</w:t>
      </w:r>
      <w:r w:rsidR="00845798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845798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размещается в помещении, занимаемом </w:t>
      </w:r>
      <w:r w:rsidR="00A84381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, в месте, доступном для обозрения и ознакомления с ними любого заинтересованного лица. </w:t>
      </w:r>
      <w:r w:rsidR="00A84381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вправе информировать субъектов малого и среднего предпринимательства </w:t>
      </w:r>
      <w:r w:rsidR="00A84381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микрозаймов иными способами. </w:t>
      </w:r>
    </w:p>
    <w:p w14:paraId="14EB7E47" w14:textId="2041E289" w:rsidR="00A84381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1.5. Для целей настоящ</w:t>
      </w:r>
      <w:r w:rsidR="00845798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845798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 </w:t>
      </w:r>
    </w:p>
    <w:p w14:paraId="5D3F7A8E" w14:textId="79CD0D25" w:rsidR="00DD02C2" w:rsidRPr="00B956B4" w:rsidRDefault="00A8438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523762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субъект малого и среднего предпринимательства </w:t>
      </w:r>
      <w:r w:rsidR="00DD02C2" w:rsidRPr="00B956B4">
        <w:rPr>
          <w:rFonts w:ascii="Times New Roman" w:hAnsi="Times New Roman" w:cs="Times New Roman"/>
          <w:b/>
          <w:sz w:val="28"/>
          <w:szCs w:val="28"/>
        </w:rPr>
        <w:t>(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далее – </w:t>
      </w:r>
      <w:r w:rsidR="003776B9" w:rsidRPr="00B956B4">
        <w:rPr>
          <w:rFonts w:ascii="Times New Roman" w:hAnsi="Times New Roman" w:cs="Times New Roman"/>
          <w:b/>
          <w:sz w:val="28"/>
          <w:szCs w:val="28"/>
        </w:rPr>
        <w:t xml:space="preserve">субъект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МСП)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</w:t>
      </w:r>
      <w:r w:rsidR="00725800">
        <w:rPr>
          <w:rFonts w:ascii="Times New Roman" w:hAnsi="Times New Roman" w:cs="Times New Roman"/>
          <w:sz w:val="28"/>
          <w:szCs w:val="28"/>
        </w:rPr>
        <w:t xml:space="preserve"> зарегистрированные 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на территории </w:t>
      </w:r>
      <w:r w:rsidR="00DD02C2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предприятиям; </w:t>
      </w:r>
    </w:p>
    <w:p w14:paraId="702B7859" w14:textId="4F62362E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6332E0" w:rsidRPr="00B956B4">
        <w:rPr>
          <w:rFonts w:ascii="Times New Roman" w:hAnsi="Times New Roman" w:cs="Times New Roman"/>
          <w:b/>
          <w:sz w:val="28"/>
          <w:szCs w:val="28"/>
        </w:rPr>
        <w:t>З</w:t>
      </w:r>
      <w:r w:rsidR="00F5500F" w:rsidRPr="00B956B4">
        <w:rPr>
          <w:rFonts w:ascii="Times New Roman" w:hAnsi="Times New Roman" w:cs="Times New Roman"/>
          <w:b/>
          <w:sz w:val="28"/>
          <w:szCs w:val="28"/>
        </w:rPr>
        <w:t>аявитель,</w:t>
      </w:r>
      <w:r w:rsidR="00F5500F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6332E0" w:rsidRPr="00B956B4">
        <w:rPr>
          <w:rFonts w:ascii="Times New Roman" w:hAnsi="Times New Roman" w:cs="Times New Roman"/>
          <w:b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аемщик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– </w:t>
      </w:r>
      <w:r w:rsidR="00BC79F0" w:rsidRPr="00B956B4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EC3011" w:rsidRPr="00B956B4">
        <w:rPr>
          <w:rFonts w:ascii="Times New Roman" w:hAnsi="Times New Roman" w:cs="Times New Roman"/>
          <w:sz w:val="28"/>
          <w:szCs w:val="28"/>
        </w:rPr>
        <w:t>МСП, соответствующий требованиям, установленным</w:t>
      </w:r>
      <w:r w:rsidR="00CF32EB" w:rsidRPr="00B956B4">
        <w:rPr>
          <w:rFonts w:ascii="Times New Roman" w:hAnsi="Times New Roman" w:cs="Times New Roman"/>
          <w:sz w:val="28"/>
          <w:szCs w:val="28"/>
        </w:rPr>
        <w:t>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487410" w:rsidRPr="00B956B4">
        <w:rPr>
          <w:rFonts w:ascii="Times New Roman" w:hAnsi="Times New Roman" w:cs="Times New Roman"/>
          <w:sz w:val="28"/>
          <w:szCs w:val="28"/>
        </w:rPr>
        <w:t>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487410" w:rsidRPr="00B956B4">
        <w:rPr>
          <w:rFonts w:ascii="Times New Roman" w:hAnsi="Times New Roman" w:cs="Times New Roman"/>
          <w:sz w:val="28"/>
          <w:szCs w:val="28"/>
        </w:rPr>
        <w:t>равилами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, заключивший или намеревающийся заключить договор микрозайма с </w:t>
      </w:r>
      <w:r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3B9C2" w14:textId="12FA3B84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комплект документов, представляемый СМСП в </w:t>
      </w:r>
      <w:r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="00EC3011" w:rsidRPr="00B956B4">
        <w:rPr>
          <w:rFonts w:ascii="Times New Roman" w:hAnsi="Times New Roman" w:cs="Times New Roman"/>
          <w:sz w:val="28"/>
          <w:szCs w:val="28"/>
        </w:rPr>
        <w:t>, в соответствии с настоящим</w:t>
      </w:r>
      <w:r w:rsidR="00487410" w:rsidRPr="00B956B4">
        <w:rPr>
          <w:rFonts w:ascii="Times New Roman" w:hAnsi="Times New Roman" w:cs="Times New Roman"/>
          <w:sz w:val="28"/>
          <w:szCs w:val="28"/>
        </w:rPr>
        <w:t xml:space="preserve">и </w:t>
      </w:r>
      <w:r w:rsidR="00EC3011" w:rsidRPr="00B956B4">
        <w:rPr>
          <w:rFonts w:ascii="Times New Roman" w:hAnsi="Times New Roman" w:cs="Times New Roman"/>
          <w:sz w:val="28"/>
          <w:szCs w:val="28"/>
        </w:rPr>
        <w:t>П</w:t>
      </w:r>
      <w:r w:rsidR="00487410" w:rsidRPr="00B956B4">
        <w:rPr>
          <w:rFonts w:ascii="Times New Roman" w:hAnsi="Times New Roman" w:cs="Times New Roman"/>
          <w:sz w:val="28"/>
          <w:szCs w:val="28"/>
        </w:rPr>
        <w:t>равилами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для получения микрозайма; </w:t>
      </w:r>
    </w:p>
    <w:p w14:paraId="26F24677" w14:textId="4C3767DA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заявление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– документ в составе заявки </w:t>
      </w:r>
      <w:r w:rsidR="00F3247D" w:rsidRPr="00FE646B">
        <w:rPr>
          <w:rFonts w:ascii="Times New Roman" w:hAnsi="Times New Roman" w:cs="Times New Roman"/>
          <w:sz w:val="28"/>
          <w:szCs w:val="28"/>
        </w:rPr>
        <w:t>субъекта</w:t>
      </w:r>
      <w:r w:rsidR="00F3247D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МСП на получение микрозайма, заполненный по форме </w:t>
      </w:r>
      <w:r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, содержащий информацию о сумме и цели микрозайма, предлагаемом обеспечении; </w:t>
      </w:r>
    </w:p>
    <w:p w14:paraId="314EF3CB" w14:textId="693D2D9C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микроза</w:t>
      </w:r>
      <w:r w:rsidRPr="00B956B4">
        <w:rPr>
          <w:rFonts w:ascii="Times New Roman" w:hAnsi="Times New Roman" w:cs="Times New Roman"/>
          <w:b/>
          <w:sz w:val="28"/>
          <w:szCs w:val="28"/>
        </w:rPr>
        <w:t>й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м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за</w:t>
      </w:r>
      <w:r w:rsidR="00A47429" w:rsidRPr="006E3417">
        <w:rPr>
          <w:rFonts w:ascii="Times New Roman" w:hAnsi="Times New Roman" w:cs="Times New Roman"/>
          <w:sz w:val="28"/>
          <w:szCs w:val="28"/>
        </w:rPr>
        <w:t>ё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м, предоставляемый заимодавцем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аемщику на условиях, предусмотренных договором микрозайма, в сумме, не превышающей предельный размер обязательств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>аемщика перед заимодавцем, установленны</w:t>
      </w:r>
      <w:r w:rsidR="008201A8">
        <w:rPr>
          <w:rFonts w:ascii="Times New Roman" w:hAnsi="Times New Roman" w:cs="Times New Roman"/>
          <w:sz w:val="28"/>
          <w:szCs w:val="28"/>
        </w:rPr>
        <w:t>й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487410" w:rsidRPr="00B956B4">
        <w:rPr>
          <w:rFonts w:ascii="Times New Roman" w:hAnsi="Times New Roman" w:cs="Times New Roman"/>
          <w:sz w:val="28"/>
          <w:szCs w:val="28"/>
        </w:rPr>
        <w:t>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87410" w:rsidRPr="00B956B4">
        <w:rPr>
          <w:rFonts w:ascii="Times New Roman" w:hAnsi="Times New Roman" w:cs="Times New Roman"/>
          <w:sz w:val="28"/>
          <w:szCs w:val="28"/>
        </w:rPr>
        <w:t>Правила</w:t>
      </w:r>
      <w:r w:rsidR="00EC3011" w:rsidRPr="00B956B4">
        <w:rPr>
          <w:rFonts w:ascii="Times New Roman" w:hAnsi="Times New Roman" w:cs="Times New Roman"/>
          <w:sz w:val="28"/>
          <w:szCs w:val="28"/>
        </w:rPr>
        <w:t>м</w:t>
      </w:r>
      <w:r w:rsidR="00C65B26" w:rsidRPr="00B956B4">
        <w:rPr>
          <w:rFonts w:ascii="Times New Roman" w:hAnsi="Times New Roman" w:cs="Times New Roman"/>
          <w:sz w:val="28"/>
          <w:szCs w:val="28"/>
        </w:rPr>
        <w:t>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30913B" w14:textId="2B065079" w:rsidR="000F0508" w:rsidRPr="00B956B4" w:rsidRDefault="000F0508" w:rsidP="00E9017C">
      <w:pPr>
        <w:pStyle w:val="21"/>
        <w:tabs>
          <w:tab w:val="left" w:pos="1080"/>
          <w:tab w:val="left" w:pos="126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B956B4">
        <w:rPr>
          <w:b/>
          <w:color w:val="000000"/>
          <w:sz w:val="28"/>
          <w:szCs w:val="28"/>
        </w:rPr>
        <w:t xml:space="preserve">- </w:t>
      </w:r>
      <w:r w:rsidR="006332E0" w:rsidRPr="00B956B4">
        <w:rPr>
          <w:b/>
          <w:color w:val="000000"/>
          <w:sz w:val="28"/>
          <w:szCs w:val="28"/>
        </w:rPr>
        <w:t>К</w:t>
      </w:r>
      <w:r w:rsidRPr="00B956B4">
        <w:rPr>
          <w:b/>
          <w:color w:val="000000"/>
          <w:sz w:val="28"/>
          <w:szCs w:val="28"/>
        </w:rPr>
        <w:t>редитный комитет</w:t>
      </w:r>
      <w:r w:rsidRPr="00B956B4">
        <w:rPr>
          <w:color w:val="000000"/>
          <w:sz w:val="28"/>
          <w:szCs w:val="28"/>
        </w:rPr>
        <w:t xml:space="preserve"> – постоянно действующий коллегиальный орган Организации, ответственный за принятие окончательного решения об одобрении или отказе в выдаче микрозайма Заявителю и утверждающий условия кредитования для него;</w:t>
      </w:r>
    </w:p>
    <w:p w14:paraId="378DAC7C" w14:textId="4A23B8BD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  <w:r w:rsidRPr="00B956B4">
        <w:rPr>
          <w:rFonts w:ascii="Times New Roman" w:hAnsi="Times New Roman" w:cs="Times New Roman"/>
          <w:b/>
          <w:sz w:val="28"/>
          <w:szCs w:val="28"/>
        </w:rPr>
        <w:t>(ТЭО)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– документ, заполненный по форме </w:t>
      </w:r>
      <w:r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B956B4">
        <w:rPr>
          <w:rFonts w:ascii="Times New Roman" w:hAnsi="Times New Roman" w:cs="Times New Roman"/>
          <w:sz w:val="28"/>
          <w:szCs w:val="28"/>
        </w:rPr>
        <w:t>, содержащий анализ, расчет, оценку экономической целесообразности осуществления бизнес-проекта, основанны</w:t>
      </w:r>
      <w:r w:rsidR="00EC0705">
        <w:rPr>
          <w:rFonts w:ascii="Times New Roman" w:hAnsi="Times New Roman" w:cs="Times New Roman"/>
          <w:sz w:val="28"/>
          <w:szCs w:val="28"/>
        </w:rPr>
        <w:t>х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на сопоставительной оценке затрат и результатов;</w:t>
      </w:r>
    </w:p>
    <w:p w14:paraId="2B099E76" w14:textId="77777777" w:rsidR="00DD02C2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обеспечение исполнения обязательств по возврату микрозайма и процентов по нему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способы обеспечения исполнения обязательств, предусмотренные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7327F98" w14:textId="32677ED7" w:rsidR="00700E33" w:rsidRPr="00B956B4" w:rsidRDefault="00DD02C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залоговая стоимость обеспечения исполнения обязательств по возврату микрозайма и процентов по нему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700E33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в случае реализации имущества, его возможный износ (далее – залоговая стоимость обеспечения); </w:t>
      </w:r>
    </w:p>
    <w:p w14:paraId="51DBA7E5" w14:textId="7F27D152" w:rsidR="00700E33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2E0" w:rsidRPr="00B956B4">
        <w:rPr>
          <w:rFonts w:ascii="Times New Roman" w:hAnsi="Times New Roman" w:cs="Times New Roman"/>
          <w:b/>
          <w:sz w:val="28"/>
          <w:szCs w:val="28"/>
        </w:rPr>
        <w:t>П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оручитель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sym w:font="Symbol" w:char="F02D"/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  <w:r w:rsidR="00EC0705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 (или) юридическое лицо, отвечающее солидарно с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аемщиком (должником) за неисполнение или ненадлежащее исполнение обязательств, принятых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>аемщиком (должником), полностью или частично и отвечающее следующим требованиям:</w:t>
      </w:r>
    </w:p>
    <w:p w14:paraId="02AA03A0" w14:textId="77777777" w:rsidR="00700E33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72059E17" w14:textId="77777777" w:rsidR="00700E33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действующих исполнительных производств;</w:t>
      </w:r>
    </w:p>
    <w:p w14:paraId="27E7B794" w14:textId="77777777" w:rsidR="00700E33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судебных разбирательств;</w:t>
      </w:r>
    </w:p>
    <w:p w14:paraId="0F416C8F" w14:textId="77777777" w:rsidR="00700E33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неисполненных в срок финансовых обязательств перед третьими лицами; </w:t>
      </w:r>
    </w:p>
    <w:p w14:paraId="3CD71A6F" w14:textId="77777777" w:rsidR="00700E33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выданных, но не предъявленных к исполнению исполнительных документов; </w:t>
      </w:r>
    </w:p>
    <w:p w14:paraId="461B5604" w14:textId="77777777" w:rsidR="00EB117C" w:rsidRPr="00B956B4" w:rsidRDefault="00700E3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прочих требований, размер которых способен значительно ухудшить финансовое состояние физического и (или) юридического лица</w:t>
      </w:r>
      <w:r w:rsidRPr="00B956B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EC3011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3913BE11" w14:textId="77777777" w:rsidR="00EB117C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62113F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наличие постоянного места работы, непрерывный стаж работы на котором составляет не менее 6 (шести) месяцев;</w:t>
      </w:r>
    </w:p>
    <w:p w14:paraId="17E30137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наличие регистрации на территории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488BE68E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минимальный возраст составляет 18 лет;</w:t>
      </w:r>
    </w:p>
    <w:p w14:paraId="4A97369C" w14:textId="1FC0FDEC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максимальный возраст составляет 65 лет (по состоянию на момент подачи заявки </w:t>
      </w:r>
      <w:r w:rsidRPr="00B956B4">
        <w:rPr>
          <w:rFonts w:ascii="Times New Roman" w:hAnsi="Times New Roman" w:cs="Times New Roman"/>
          <w:sz w:val="28"/>
          <w:szCs w:val="28"/>
        </w:rPr>
        <w:t xml:space="preserve">на </w:t>
      </w:r>
      <w:r w:rsidR="00EC3011" w:rsidRPr="00B956B4">
        <w:rPr>
          <w:rFonts w:ascii="Times New Roman" w:hAnsi="Times New Roman" w:cs="Times New Roman"/>
          <w:sz w:val="28"/>
          <w:szCs w:val="28"/>
        </w:rPr>
        <w:t>микроза</w:t>
      </w:r>
      <w:r w:rsidR="00D66B7A">
        <w:rPr>
          <w:rFonts w:ascii="Times New Roman" w:hAnsi="Times New Roman" w:cs="Times New Roman"/>
          <w:sz w:val="28"/>
          <w:szCs w:val="28"/>
        </w:rPr>
        <w:t>й</w:t>
      </w:r>
      <w:r w:rsidR="00EC3011" w:rsidRPr="00B956B4">
        <w:rPr>
          <w:rFonts w:ascii="Times New Roman" w:hAnsi="Times New Roman" w:cs="Times New Roman"/>
          <w:sz w:val="28"/>
          <w:szCs w:val="28"/>
        </w:rPr>
        <w:t>м);</w:t>
      </w:r>
    </w:p>
    <w:p w14:paraId="59D5E010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гражданство РФ. </w:t>
      </w:r>
    </w:p>
    <w:p w14:paraId="4170A5B0" w14:textId="77777777" w:rsidR="00EB117C" w:rsidRPr="00B956B4" w:rsidRDefault="00EC3011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</w:t>
      </w:r>
    </w:p>
    <w:p w14:paraId="1BA86237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на территории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276C8C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регистрация в налоговом органе на территории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36C8A7D3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минимальный возраст составляет 18 лет; </w:t>
      </w:r>
    </w:p>
    <w:p w14:paraId="33BCB0F9" w14:textId="76C90C89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sz w:val="28"/>
          <w:szCs w:val="28"/>
        </w:rPr>
        <w:t>максимальный возраст составляет 65 лет (по состоянию на момент подачи заявки на микроза</w:t>
      </w:r>
      <w:r w:rsidR="00327388" w:rsidRPr="00B956B4">
        <w:rPr>
          <w:rFonts w:ascii="Times New Roman" w:hAnsi="Times New Roman" w:cs="Times New Roman"/>
          <w:sz w:val="28"/>
          <w:szCs w:val="28"/>
        </w:rPr>
        <w:t>йм</w:t>
      </w:r>
      <w:r w:rsidR="00EC3011" w:rsidRPr="00B956B4">
        <w:rPr>
          <w:rFonts w:ascii="Times New Roman" w:hAnsi="Times New Roman" w:cs="Times New Roman"/>
          <w:sz w:val="28"/>
          <w:szCs w:val="28"/>
        </w:rPr>
        <w:t>);</w:t>
      </w:r>
    </w:p>
    <w:p w14:paraId="7BA34D8A" w14:textId="7777777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гражданство РФ. </w:t>
      </w:r>
    </w:p>
    <w:p w14:paraId="6AEE8936" w14:textId="158554C7" w:rsidR="00EB117C" w:rsidRPr="00B956B4" w:rsidRDefault="00EB117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A0210" w:rsidRPr="00B956B4">
        <w:rPr>
          <w:rFonts w:ascii="Times New Roman" w:hAnsi="Times New Roman" w:cs="Times New Roman"/>
          <w:sz w:val="28"/>
          <w:szCs w:val="28"/>
        </w:rPr>
        <w:t xml:space="preserve">по решению Кредитного комитета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принять поручительство: </w:t>
      </w:r>
    </w:p>
    <w:p w14:paraId="7FE2DE6C" w14:textId="77777777" w:rsidR="001F5FB5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физических лиц, зарегистрированных и проживающих в других регионах Российской Федерации; </w:t>
      </w:r>
    </w:p>
    <w:p w14:paraId="7D57A456" w14:textId="5F1E6A3D" w:rsidR="000A0210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499260"/>
      <w:r w:rsidRPr="00B956B4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лиц, зарегистрированных в налоговых органах других регионов Российской Федерации; </w:t>
      </w:r>
    </w:p>
    <w:p w14:paraId="2CDE9847" w14:textId="61E2B375" w:rsidR="000A0210" w:rsidRPr="00B956B4" w:rsidRDefault="000A0210" w:rsidP="00E9017C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физических лиц, возраст которых превышает 65 лет;</w:t>
      </w:r>
    </w:p>
    <w:bookmarkEnd w:id="1"/>
    <w:p w14:paraId="556F1510" w14:textId="0FDA2811" w:rsidR="000A0210" w:rsidRPr="00B956B4" w:rsidRDefault="000A0210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принять поручительства некоторых из учредителей/участников Заемщика и (или) дополнительного поручительства третьих лиц, в случае если количество учредителей/участников более пяти (физических и (или) юридических лиц), либо их место регистрации/жительства в другом регионе, что затрудняет их привлечение как поручителей при предоставлении микрозайма.</w:t>
      </w:r>
    </w:p>
    <w:p w14:paraId="212441F4" w14:textId="6876349F" w:rsidR="000A0210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поручителя не могут выступать лица, единственным подтвержденным источником дохода которых, являются социальные выплаты, в т. ч. </w:t>
      </w:r>
      <w:r w:rsidR="00322240">
        <w:rPr>
          <w:rFonts w:ascii="Times New Roman" w:hAnsi="Times New Roman" w:cs="Times New Roman"/>
          <w:sz w:val="28"/>
          <w:szCs w:val="28"/>
        </w:rPr>
        <w:t>н</w:t>
      </w:r>
      <w:r w:rsidRPr="00B956B4">
        <w:rPr>
          <w:rFonts w:ascii="Times New Roman" w:hAnsi="Times New Roman" w:cs="Times New Roman"/>
          <w:sz w:val="28"/>
          <w:szCs w:val="28"/>
        </w:rPr>
        <w:t>енсия</w:t>
      </w:r>
      <w:r w:rsidR="00322240">
        <w:rPr>
          <w:rFonts w:ascii="Times New Roman" w:hAnsi="Times New Roman" w:cs="Times New Roman"/>
          <w:sz w:val="28"/>
          <w:szCs w:val="28"/>
        </w:rPr>
        <w:t>;</w:t>
      </w:r>
    </w:p>
    <w:p w14:paraId="66336476" w14:textId="48B11386" w:rsidR="00322240" w:rsidRPr="00B956B4" w:rsidRDefault="00322240" w:rsidP="00322240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 договор микрозайма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– договор на предоставление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151-ФЗ, настоящими Правилами; </w:t>
      </w:r>
    </w:p>
    <w:p w14:paraId="73567062" w14:textId="56224547" w:rsidR="00CF044B" w:rsidRDefault="000041CF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6332E0" w:rsidRPr="00B956B4">
        <w:rPr>
          <w:rFonts w:ascii="Times New Roman" w:hAnsi="Times New Roman" w:cs="Times New Roman"/>
          <w:b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алогодатель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физическое лицо (гражданин Российской Федерации), предприниматель либо юридическое лицо, зарегистрированные на территории </w:t>
      </w:r>
      <w:r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>аемщика по возврату суммы микрозайма и уплате процентов по нему, рассчитанным за весь период пользования микрозаймом;</w:t>
      </w:r>
    </w:p>
    <w:p w14:paraId="5D3B8CBC" w14:textId="46B50A7E" w:rsidR="00CF044B" w:rsidRPr="00CF044B" w:rsidRDefault="00CF044B" w:rsidP="00D925E6">
      <w:pPr>
        <w:pStyle w:val="21"/>
        <w:shd w:val="clear" w:color="auto" w:fill="FFFFFF" w:themeFill="background1"/>
        <w:tabs>
          <w:tab w:val="left" w:pos="1080"/>
          <w:tab w:val="left" w:pos="1260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CF044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044B">
        <w:rPr>
          <w:rFonts w:eastAsiaTheme="minorHAnsi"/>
          <w:b/>
          <w:bCs/>
          <w:sz w:val="28"/>
          <w:szCs w:val="28"/>
          <w:lang w:eastAsia="en-US"/>
        </w:rPr>
        <w:t>залог</w:t>
      </w:r>
      <w:r w:rsidRPr="00CF044B">
        <w:rPr>
          <w:rFonts w:eastAsiaTheme="minorHAnsi"/>
          <w:sz w:val="28"/>
          <w:szCs w:val="28"/>
          <w:lang w:eastAsia="en-US"/>
        </w:rPr>
        <w:t xml:space="preserve"> – имущество, являющееся обеспечением исполнения обязательств, предусмотренных гражданским законодательством Российской Федерации, по договору микрозайма.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</w:t>
      </w:r>
      <w:r w:rsidR="00D925E6">
        <w:rPr>
          <w:rFonts w:eastAsiaTheme="minorHAnsi"/>
          <w:sz w:val="28"/>
          <w:szCs w:val="28"/>
          <w:lang w:eastAsia="en-US"/>
        </w:rPr>
        <w:t>;</w:t>
      </w:r>
    </w:p>
    <w:p w14:paraId="63232A27" w14:textId="7E230F49" w:rsidR="00121CE7" w:rsidRPr="00B956B4" w:rsidRDefault="00121CE7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договор залога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договор, согласно которому </w:t>
      </w:r>
      <w:r w:rsidR="000041CF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, по обеспеченному залогом обязательству, имеет право в случае неисполнения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>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47802770" w14:textId="39E26416" w:rsidR="00121CE7" w:rsidRPr="00B956B4" w:rsidRDefault="00121CE7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договор поручительства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договор, в силу которого третье лицо (поручитель) обязуется перед </w:t>
      </w:r>
      <w:r w:rsidR="0003086E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солидарно с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аемщиком (должником) отвечать за неисполнение или ненадлежащее исполнение обязательств, принятых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="00EC3011" w:rsidRPr="00B956B4">
        <w:rPr>
          <w:rFonts w:ascii="Times New Roman" w:hAnsi="Times New Roman" w:cs="Times New Roman"/>
          <w:sz w:val="28"/>
          <w:szCs w:val="28"/>
        </w:rPr>
        <w:t>аемщиком (должником), полностью или в части;</w:t>
      </w:r>
    </w:p>
    <w:p w14:paraId="2D881F91" w14:textId="45FA84C3" w:rsidR="00480ADD" w:rsidRPr="00B956B4" w:rsidRDefault="001403CB" w:rsidP="00E9017C">
      <w:pPr>
        <w:pStyle w:val="af6"/>
        <w:spacing w:before="0" w:beforeAutospacing="0" w:after="0" w:afterAutospacing="0"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6B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80ADD" w:rsidRPr="00B956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Связанные лица</w:t>
      </w:r>
      <w:r w:rsidR="00480ADD" w:rsidRPr="00B956B4">
        <w:rPr>
          <w:rFonts w:ascii="Times New Roman" w:hAnsi="Times New Roman"/>
          <w:b/>
          <w:bCs/>
          <w:sz w:val="28"/>
          <w:szCs w:val="28"/>
        </w:rPr>
        <w:t xml:space="preserve"> (СЛ)/Аффилированные лица</w:t>
      </w:r>
      <w:r w:rsidR="00480ADD" w:rsidRPr="00B956B4">
        <w:rPr>
          <w:rFonts w:ascii="Times New Roman" w:eastAsiaTheme="minorHAnsi" w:hAnsi="Times New Roman"/>
          <w:sz w:val="28"/>
          <w:szCs w:val="28"/>
          <w:lang w:eastAsia="en-US"/>
        </w:rPr>
        <w:t xml:space="preserve"> – юридические лица, а именно коммерческие, кооперативные организации, физические лица и индивидуальные предприниматели, имеющие один и более из перечисленных признаков:</w:t>
      </w:r>
    </w:p>
    <w:p w14:paraId="5A2FD6FD" w14:textId="77777777" w:rsidR="00480ADD" w:rsidRPr="00B956B4" w:rsidRDefault="00480ADD" w:rsidP="00E9017C">
      <w:pPr>
        <w:pStyle w:val="af6"/>
        <w:spacing w:before="0" w:beforeAutospacing="0" w:after="0" w:afterAutospacing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>а) управление юридическим лицом осуществляется другим юридическим лицом (как номинальное, так и фактическое);</w:t>
      </w:r>
    </w:p>
    <w:p w14:paraId="78579587" w14:textId="77777777" w:rsidR="00480ADD" w:rsidRPr="00B956B4" w:rsidRDefault="00480ADD" w:rsidP="00E9017C">
      <w:pPr>
        <w:pStyle w:val="af6"/>
        <w:spacing w:before="0" w:beforeAutospacing="0" w:after="0" w:afterAutospacing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>б) общие учредители (доля участия в Заемщике и Связанном лице составляет 50 и более процентов);</w:t>
      </w:r>
    </w:p>
    <w:p w14:paraId="53105247" w14:textId="6A5FBB2E" w:rsidR="00480ADD" w:rsidRPr="00B956B4" w:rsidRDefault="00480ADD" w:rsidP="00E9017C">
      <w:pPr>
        <w:pStyle w:val="af6"/>
        <w:spacing w:before="0" w:beforeAutospacing="0" w:after="0" w:afterAutospacing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в) близкие родственники (супруги, родители, дети, братья и сестры) индивидуального предпринимателя – </w:t>
      </w:r>
      <w:r w:rsidR="0017015A" w:rsidRPr="00B956B4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>аемщика, осуществляющие самостоятельную предпринимательскую деятельность, способные оказать влияние на финансовое состояние Субъекта;</w:t>
      </w:r>
    </w:p>
    <w:p w14:paraId="34315FE9" w14:textId="675BE0DD" w:rsidR="00480ADD" w:rsidRPr="00B956B4" w:rsidRDefault="00480ADD" w:rsidP="00E9017C">
      <w:pPr>
        <w:pStyle w:val="af6"/>
        <w:spacing w:before="0" w:beforeAutospacing="0" w:after="0" w:afterAutospacing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 xml:space="preserve">г) юридические лица, способные оказать влияние на финансовое состояние Субъекта, участниками которых (с долей участия 50 и более процентов) являются близкие родственники индивидуального предпринимателя – </w:t>
      </w:r>
      <w:r w:rsidR="0017015A" w:rsidRPr="00B956B4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 xml:space="preserve">аемщика, участников юридического лица – </w:t>
      </w:r>
      <w:r w:rsidR="0017015A" w:rsidRPr="00B956B4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B956B4">
        <w:rPr>
          <w:rFonts w:ascii="Times New Roman" w:eastAsiaTheme="minorHAnsi" w:hAnsi="Times New Roman"/>
          <w:sz w:val="28"/>
          <w:szCs w:val="28"/>
          <w:lang w:eastAsia="en-US"/>
        </w:rPr>
        <w:t>аемщика (с долей участия 50 и более процентов).</w:t>
      </w:r>
    </w:p>
    <w:p w14:paraId="775ACE4B" w14:textId="37228A7D" w:rsidR="00EB2267" w:rsidRPr="00B956B4" w:rsidRDefault="001A6307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1A37">
        <w:rPr>
          <w:rFonts w:ascii="Times New Roman" w:hAnsi="Times New Roman" w:cs="Times New Roman"/>
          <w:b/>
          <w:sz w:val="28"/>
          <w:szCs w:val="28"/>
        </w:rPr>
        <w:t>р</w:t>
      </w:r>
      <w:r w:rsidR="00EB2267" w:rsidRPr="00B956B4">
        <w:rPr>
          <w:rFonts w:ascii="Times New Roman" w:hAnsi="Times New Roman" w:cs="Times New Roman"/>
          <w:b/>
          <w:sz w:val="28"/>
          <w:szCs w:val="28"/>
        </w:rPr>
        <w:t xml:space="preserve">еестр уведомлений о залоге движимого имущества, </w:t>
      </w:r>
      <w:r w:rsidR="006974B8">
        <w:rPr>
          <w:rFonts w:ascii="Times New Roman" w:hAnsi="Times New Roman" w:cs="Times New Roman"/>
          <w:b/>
          <w:sz w:val="28"/>
          <w:szCs w:val="28"/>
        </w:rPr>
        <w:t>р</w:t>
      </w:r>
      <w:r w:rsidR="00EB2267" w:rsidRPr="00B956B4">
        <w:rPr>
          <w:rFonts w:ascii="Times New Roman" w:hAnsi="Times New Roman" w:cs="Times New Roman"/>
          <w:b/>
          <w:sz w:val="28"/>
          <w:szCs w:val="28"/>
        </w:rPr>
        <w:t>еестр залогов</w:t>
      </w:r>
      <w:r w:rsidR="0069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67" w:rsidRPr="00B956B4">
        <w:rPr>
          <w:rFonts w:ascii="Times New Roman" w:hAnsi="Times New Roman" w:cs="Times New Roman"/>
          <w:sz w:val="28"/>
          <w:szCs w:val="28"/>
        </w:rPr>
        <w:t xml:space="preserve"> - расположен на сайте сети Интернет www.reestr-zalogov.ru и является частью Единой информационной системы нотариата, порядок ведения которой, в том числе реестра уведомлений о залоге движимого имущества, установлен приказом Минюста России от 17.06.2014 № 129 «Об утверждении Порядка ведения реестров единой информационной системы нотариата».</w:t>
      </w:r>
    </w:p>
    <w:p w14:paraId="5CED8768" w14:textId="4CF0550E" w:rsidR="00121CE7" w:rsidRPr="00B956B4" w:rsidRDefault="00121CE7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производство и (или) реализация подакцизных товаров, добыча и (или) реализация полезных ископаемых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виды деятельности СМСП по производству и (или) реализации подакцизных товаров, добыче и (или) реализации полезных ископаемых (за исключением общераспространенных полезных ископаемых)</w:t>
      </w:r>
      <w:r w:rsidRPr="00B956B4">
        <w:rPr>
          <w:rFonts w:ascii="Times New Roman" w:hAnsi="Times New Roman" w:cs="Times New Roman"/>
          <w:sz w:val="28"/>
          <w:szCs w:val="28"/>
        </w:rPr>
        <w:t>;</w:t>
      </w:r>
    </w:p>
    <w:p w14:paraId="186EF831" w14:textId="68F845BA" w:rsidR="005213A8" w:rsidRPr="00B956B4" w:rsidRDefault="00121CE7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- г</w:t>
      </w:r>
      <w:r w:rsidR="00EC3011" w:rsidRPr="00B956B4">
        <w:rPr>
          <w:rFonts w:ascii="Times New Roman" w:hAnsi="Times New Roman" w:cs="Times New Roman"/>
          <w:b/>
          <w:sz w:val="28"/>
          <w:szCs w:val="28"/>
        </w:rPr>
        <w:t>руппа компаний (или группа аффилированных лиц)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– юридические лица/ индивидуальные предприниматели, осуществляющие предпринимательскую деятельность под управлением и(или) влиянием одного и того же физического/юридического лица</w:t>
      </w:r>
      <w:r w:rsidR="007C0EEE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1797E8E8" w14:textId="439B2B70" w:rsidR="007C0EEE" w:rsidRPr="00B956B4" w:rsidRDefault="007C0EEE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6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956B4">
        <w:rPr>
          <w:rFonts w:ascii="Times New Roman" w:hAnsi="Times New Roman" w:cs="Times New Roman"/>
          <w:b/>
          <w:sz w:val="28"/>
          <w:szCs w:val="28"/>
        </w:rPr>
        <w:t>бенефициарный владелец</w:t>
      </w:r>
      <w:r w:rsidRPr="00B956B4">
        <w:rPr>
          <w:rFonts w:ascii="Times New Roman" w:hAnsi="Times New Roman" w:cs="Times New Roman"/>
          <w:bCs/>
          <w:sz w:val="28"/>
          <w:szCs w:val="28"/>
        </w:rPr>
        <w:t xml:space="preserve"> –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</w:r>
    </w:p>
    <w:p w14:paraId="31C83B5F" w14:textId="77777777" w:rsidR="00AE59BE" w:rsidRPr="00B956B4" w:rsidRDefault="00AE59BE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E0E20" w14:textId="6DD353AE" w:rsidR="005213A8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2. УСЛОВИЯ ПРЕДОСТАВЛЕНИЯ МИКРОЗАЙМОВ С</w:t>
      </w:r>
      <w:r w:rsidR="00CC75AB" w:rsidRPr="00B956B4">
        <w:rPr>
          <w:rFonts w:ascii="Times New Roman" w:hAnsi="Times New Roman" w:cs="Times New Roman"/>
          <w:b/>
          <w:sz w:val="28"/>
          <w:szCs w:val="28"/>
        </w:rPr>
        <w:t xml:space="preserve">УБЪЕКТАМ </w:t>
      </w:r>
      <w:r w:rsidRPr="00B956B4">
        <w:rPr>
          <w:rFonts w:ascii="Times New Roman" w:hAnsi="Times New Roman" w:cs="Times New Roman"/>
          <w:b/>
          <w:sz w:val="28"/>
          <w:szCs w:val="28"/>
        </w:rPr>
        <w:t>МСП</w:t>
      </w:r>
    </w:p>
    <w:p w14:paraId="5384B1E7" w14:textId="745E7990" w:rsidR="005213A8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2.1. Микрозаймы предоставляются </w:t>
      </w:r>
      <w:r w:rsidR="002670A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B956B4">
        <w:rPr>
          <w:rFonts w:ascii="Times New Roman" w:hAnsi="Times New Roman" w:cs="Times New Roman"/>
          <w:sz w:val="28"/>
          <w:szCs w:val="28"/>
        </w:rPr>
        <w:t>МСП:</w:t>
      </w:r>
    </w:p>
    <w:p w14:paraId="571320B9" w14:textId="77777777" w:rsidR="00EE008E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E008E" w:rsidRPr="00B956B4">
        <w:rPr>
          <w:rFonts w:ascii="Times New Roman" w:hAnsi="Times New Roman" w:cs="Times New Roman"/>
          <w:sz w:val="28"/>
          <w:szCs w:val="28"/>
        </w:rPr>
        <w:t>заявитель зарегистрирован в качестве налогоплательщика и осуществляет деятельность на территории Магаданской области;</w:t>
      </w:r>
    </w:p>
    <w:p w14:paraId="04C3E2DD" w14:textId="5D63C1EA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соответствующим критериям, установленным Федеральным законом 209-ФЗ «О развитии малого и среднего предпринимательства в Российской Федерации»;</w:t>
      </w:r>
    </w:p>
    <w:p w14:paraId="43E77DF8" w14:textId="767B9E9A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14:paraId="2C7CDA5F" w14:textId="0728C5ED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предоставившим обеспечение</w:t>
      </w:r>
      <w:r w:rsidR="00EE008E" w:rsidRPr="00B956B4">
        <w:rPr>
          <w:rFonts w:ascii="Times New Roman" w:hAnsi="Times New Roman" w:cs="Times New Roman"/>
          <w:sz w:val="28"/>
          <w:szCs w:val="28"/>
        </w:rPr>
        <w:t xml:space="preserve"> по микрозайму в размере не менее суммы предоставленного микрозайма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 процентов по нему; </w:t>
      </w:r>
    </w:p>
    <w:p w14:paraId="35B3F141" w14:textId="77777777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имеющим положительную деловую репутацию (или отсутствие отрицательной), по заключению </w:t>
      </w:r>
      <w:r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45C454" w14:textId="588C4723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имеющим положительную кредитную историю в течение 2 (двух) лет, предшествующих дате подачи заявки на микрозаем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(о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тсутствие кредитной истории допускается). </w:t>
      </w:r>
    </w:p>
    <w:p w14:paraId="1891E62E" w14:textId="3CC58090" w:rsidR="00EE008E" w:rsidRPr="00B956B4" w:rsidRDefault="00EE008E" w:rsidP="00E9017C">
      <w:pPr>
        <w:pStyle w:val="22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B956B4">
        <w:rPr>
          <w:sz w:val="28"/>
          <w:szCs w:val="28"/>
        </w:rPr>
        <w:t xml:space="preserve"> </w:t>
      </w:r>
      <w:r w:rsidR="00456352" w:rsidRPr="00B956B4">
        <w:rPr>
          <w:sz w:val="28"/>
          <w:szCs w:val="28"/>
        </w:rPr>
        <w:t xml:space="preserve">- </w:t>
      </w:r>
      <w:r w:rsidR="00456352" w:rsidRPr="00B956B4">
        <w:rPr>
          <w:rFonts w:eastAsiaTheme="minorHAnsi"/>
          <w:sz w:val="28"/>
          <w:szCs w:val="28"/>
          <w:lang w:eastAsia="en-US"/>
        </w:rPr>
        <w:t xml:space="preserve">положительный финансовый результат деятельности </w:t>
      </w:r>
      <w:r w:rsidR="00D93D5B">
        <w:rPr>
          <w:rFonts w:eastAsiaTheme="minorHAnsi"/>
          <w:sz w:val="28"/>
          <w:szCs w:val="28"/>
          <w:lang w:eastAsia="en-US"/>
        </w:rPr>
        <w:t xml:space="preserve">субъекта </w:t>
      </w:r>
      <w:r w:rsidR="00456352" w:rsidRPr="00B956B4">
        <w:rPr>
          <w:rFonts w:eastAsiaTheme="minorHAnsi"/>
          <w:sz w:val="28"/>
          <w:szCs w:val="28"/>
          <w:lang w:eastAsia="en-US"/>
        </w:rPr>
        <w:t xml:space="preserve">МСП в соответствии с официальной бухгалтерской отчетностью за предыдущий отчетный год </w:t>
      </w:r>
      <w:r w:rsidR="00456352" w:rsidRPr="00B956B4">
        <w:rPr>
          <w:rFonts w:eastAsiaTheme="minorHAnsi"/>
          <w:i/>
          <w:iCs/>
          <w:sz w:val="28"/>
          <w:szCs w:val="28"/>
          <w:lang w:eastAsia="en-US"/>
        </w:rPr>
        <w:t>(при условии осуществления деятельности более года)</w:t>
      </w:r>
      <w:r w:rsidR="00456352" w:rsidRPr="00B956B4">
        <w:rPr>
          <w:rFonts w:eastAsiaTheme="minorHAnsi"/>
          <w:sz w:val="28"/>
          <w:szCs w:val="28"/>
          <w:lang w:eastAsia="en-US"/>
        </w:rPr>
        <w:t>.</w:t>
      </w:r>
    </w:p>
    <w:p w14:paraId="6B8902B5" w14:textId="7003FDDD" w:rsidR="005213A8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2.2. Микрозаймы не предоставляются </w:t>
      </w:r>
      <w:r w:rsidR="00D93D5B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B956B4">
        <w:rPr>
          <w:rFonts w:ascii="Times New Roman" w:hAnsi="Times New Roman" w:cs="Times New Roman"/>
          <w:sz w:val="28"/>
          <w:szCs w:val="28"/>
        </w:rPr>
        <w:t>МСП:</w:t>
      </w:r>
    </w:p>
    <w:p w14:paraId="39DC5D6E" w14:textId="77777777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7651433E" w14:textId="77777777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являющимся участниками соглашений о разделе продукции;</w:t>
      </w:r>
    </w:p>
    <w:p w14:paraId="5E18B9D5" w14:textId="77777777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в сфере игорного бизнеса; </w:t>
      </w:r>
    </w:p>
    <w:p w14:paraId="17BCD035" w14:textId="77777777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торговлю оружием;</w:t>
      </w:r>
    </w:p>
    <w:p w14:paraId="36D3D846" w14:textId="14F040C8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CB3710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B3082B8" w14:textId="6658D3CE" w:rsidR="005213A8" w:rsidRPr="00B956B4" w:rsidRDefault="005213A8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(или) реализацию подакцизных товаров, добычу и (или) реализацию полезных ископаемых</w:t>
      </w:r>
      <w:r w:rsidR="00623596" w:rsidRPr="00B956B4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EC3011" w:rsidRPr="00B956B4">
        <w:rPr>
          <w:rFonts w:ascii="Times New Roman" w:hAnsi="Times New Roman" w:cs="Times New Roman"/>
          <w:sz w:val="28"/>
          <w:szCs w:val="28"/>
        </w:rPr>
        <w:t>, за исключением</w:t>
      </w:r>
      <w:r w:rsidR="00946351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lastRenderedPageBreak/>
        <w:t>СМСП, поименованных в части 3 и части 4 статьи 14 Федерального закона №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209-ФЗ, основными видами деятельности которых являются:</w:t>
      </w:r>
    </w:p>
    <w:p w14:paraId="2EA1D123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несырьевого экспорта;</w:t>
      </w:r>
    </w:p>
    <w:p w14:paraId="2F5D3097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 обрабатывающее производство, в том числе производство пищевых продуктов, лекарственных средств, средств защиты и дезинфекции;</w:t>
      </w:r>
    </w:p>
    <w:p w14:paraId="4D4CE142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туризма;</w:t>
      </w:r>
    </w:p>
    <w:p w14:paraId="33E1AA93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транспортировка и хранение;</w:t>
      </w:r>
    </w:p>
    <w:p w14:paraId="0FDAB6AE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деятельность в области здравоохранения;</w:t>
      </w:r>
    </w:p>
    <w:p w14:paraId="306C2133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питания;</w:t>
      </w:r>
    </w:p>
    <w:p w14:paraId="3A8931F5" w14:textId="77777777" w:rsidR="00623596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техническая;</w:t>
      </w:r>
    </w:p>
    <w:p w14:paraId="1E86429F" w14:textId="77777777" w:rsidR="006A01B9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деятельность в сфере розничной и (или) оптовой торговли;</w:t>
      </w:r>
    </w:p>
    <w:p w14:paraId="15A60ED6" w14:textId="776CAADA" w:rsidR="00655AD3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2.3. Микрозаймы предоставляются на развитие и поддержку</w:t>
      </w:r>
      <w:r w:rsidR="007A40D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МСП, осуществляющих предпринимательскую деятельность в условиях введения на территории </w:t>
      </w:r>
      <w:r w:rsidR="00655AD3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связанного с распространением новой коронавирусной инфекции COVID-19, в том числе на:</w:t>
      </w:r>
    </w:p>
    <w:p w14:paraId="57701811" w14:textId="7777777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EC3011" w:rsidRPr="00B956B4">
        <w:rPr>
          <w:rFonts w:ascii="Times New Roman" w:hAnsi="Times New Roman" w:cs="Times New Roman"/>
          <w:sz w:val="28"/>
          <w:szCs w:val="28"/>
        </w:rPr>
        <w:t>приобретение, реконструкцию, модернизацию, ремонт основных средств;</w:t>
      </w:r>
    </w:p>
    <w:p w14:paraId="318C3706" w14:textId="7777777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приобретение сырья и/или материалов для производства товаров на экспорт;</w:t>
      </w:r>
    </w:p>
    <w:p w14:paraId="4BDE8071" w14:textId="7777777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запуск новых проектов; </w:t>
      </w:r>
    </w:p>
    <w:p w14:paraId="71C7D92F" w14:textId="7777777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Pr="00B956B4">
        <w:rPr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строительство/ремонт зданий и сооружений;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B0BBE" w14:textId="1ADAD08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возобновление деятельности </w:t>
      </w:r>
      <w:r w:rsidR="007A40D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МСП, пострадавших в период коронавирусной инфекции; </w:t>
      </w:r>
    </w:p>
    <w:p w14:paraId="275429C9" w14:textId="77777777" w:rsidR="00AB5300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инвестиции в средства производства; </w:t>
      </w:r>
    </w:p>
    <w:p w14:paraId="35C9F115" w14:textId="77777777" w:rsidR="0082475B" w:rsidRPr="00B956B4" w:rsidRDefault="00AB5300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покрытие затрат по операционным расходам;</w:t>
      </w:r>
    </w:p>
    <w:p w14:paraId="0D6156B6" w14:textId="2C42F431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пополнение оборотных средств</w:t>
      </w:r>
      <w:r w:rsidR="00286376" w:rsidRPr="00B956B4">
        <w:rPr>
          <w:rFonts w:ascii="Times New Roman" w:hAnsi="Times New Roman" w:cs="Times New Roman"/>
          <w:sz w:val="28"/>
          <w:szCs w:val="28"/>
        </w:rPr>
        <w:t>;</w:t>
      </w:r>
    </w:p>
    <w:p w14:paraId="60E8E478" w14:textId="6F56F840" w:rsidR="00286376" w:rsidRPr="00B956B4" w:rsidRDefault="00286376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4023091"/>
      <w:r w:rsidRPr="00B956B4">
        <w:rPr>
          <w:rFonts w:ascii="Times New Roman" w:hAnsi="Times New Roman" w:cs="Times New Roman"/>
          <w:sz w:val="28"/>
          <w:szCs w:val="28"/>
        </w:rPr>
        <w:t>- рефинансирование кредитов</w:t>
      </w:r>
      <w:r w:rsidR="00797909" w:rsidRPr="00B956B4">
        <w:rPr>
          <w:rFonts w:ascii="Times New Roman" w:hAnsi="Times New Roman" w:cs="Times New Roman"/>
          <w:sz w:val="28"/>
          <w:szCs w:val="28"/>
        </w:rPr>
        <w:t>,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ранее полученных в других кредитных организациях</w:t>
      </w:r>
      <w:r w:rsidR="004D171C" w:rsidRPr="00B956B4">
        <w:rPr>
          <w:rFonts w:ascii="Times New Roman" w:hAnsi="Times New Roman" w:cs="Times New Roman"/>
          <w:sz w:val="28"/>
          <w:szCs w:val="28"/>
        </w:rPr>
        <w:t>, на цели</w:t>
      </w:r>
      <w:r w:rsidR="00797909" w:rsidRPr="00B956B4">
        <w:rPr>
          <w:rFonts w:ascii="Times New Roman" w:hAnsi="Times New Roman" w:cs="Times New Roman"/>
          <w:sz w:val="28"/>
          <w:szCs w:val="28"/>
        </w:rPr>
        <w:t>,</w:t>
      </w:r>
      <w:r w:rsidR="004D171C" w:rsidRPr="00B956B4">
        <w:rPr>
          <w:rFonts w:ascii="Times New Roman" w:hAnsi="Times New Roman" w:cs="Times New Roman"/>
          <w:sz w:val="28"/>
          <w:szCs w:val="28"/>
        </w:rPr>
        <w:t xml:space="preserve"> соответствующие данному виду микрозайма</w:t>
      </w:r>
      <w:r w:rsidRPr="00B956B4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727AB201" w14:textId="03E2EBFF" w:rsidR="0082475B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2.4. Микрозаймы не выдаются на следующие</w:t>
      </w:r>
      <w:r w:rsidR="0082475B" w:rsidRPr="00B956B4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B956B4">
        <w:rPr>
          <w:rFonts w:ascii="Times New Roman" w:hAnsi="Times New Roman" w:cs="Times New Roman"/>
          <w:sz w:val="28"/>
          <w:szCs w:val="28"/>
        </w:rPr>
        <w:t>:</w:t>
      </w:r>
    </w:p>
    <w:p w14:paraId="3ADC1C4A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любые операции с ценными бумагами;</w:t>
      </w:r>
    </w:p>
    <w:p w14:paraId="372B347A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предоставление займов внутри группы компаний и третьим лицам;</w:t>
      </w:r>
    </w:p>
    <w:p w14:paraId="69E3B406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осуществление вложений (взносов) в уставные капиталы других юридических лиц; </w:t>
      </w:r>
    </w:p>
    <w:p w14:paraId="6884EB29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lastRenderedPageBreak/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оплата сделок, очевидно не соответствующих характеру деятельности СМСП;</w:t>
      </w:r>
    </w:p>
    <w:p w14:paraId="2E56D029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погашение лизинговых платежей; </w:t>
      </w:r>
    </w:p>
    <w:p w14:paraId="387CB7FB" w14:textId="198867A3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приобретение наземных транспортных средств категорий: А; В</w:t>
      </w:r>
      <w:r w:rsidR="00FE4C62" w:rsidRPr="00B956B4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(в том числе относимы</w:t>
      </w:r>
      <w:r w:rsidRPr="00B956B4">
        <w:rPr>
          <w:rFonts w:ascii="Times New Roman" w:hAnsi="Times New Roman" w:cs="Times New Roman"/>
          <w:sz w:val="28"/>
          <w:szCs w:val="28"/>
        </w:rPr>
        <w:t>х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к указанным категориям пикап</w:t>
      </w:r>
      <w:r w:rsidRPr="00B956B4">
        <w:rPr>
          <w:rFonts w:ascii="Times New Roman" w:hAnsi="Times New Roman" w:cs="Times New Roman"/>
          <w:sz w:val="28"/>
          <w:szCs w:val="28"/>
        </w:rPr>
        <w:t>ов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и внедорожник</w:t>
      </w:r>
      <w:r w:rsidRPr="00B956B4">
        <w:rPr>
          <w:rFonts w:ascii="Times New Roman" w:hAnsi="Times New Roman" w:cs="Times New Roman"/>
          <w:sz w:val="28"/>
          <w:szCs w:val="28"/>
        </w:rPr>
        <w:t>ов</w:t>
      </w:r>
      <w:r w:rsidR="00EC3011" w:rsidRPr="00B956B4">
        <w:rPr>
          <w:rFonts w:ascii="Times New Roman" w:hAnsi="Times New Roman" w:cs="Times New Roman"/>
          <w:sz w:val="28"/>
          <w:szCs w:val="28"/>
        </w:rPr>
        <w:t>)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 пикапов и внедорожников, относимых к категории 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С и D; М; </w:t>
      </w:r>
    </w:p>
    <w:p w14:paraId="52BD75E2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приобретение подлежащих государственной регистрации судов, поднадзорных Государственной инспекции МЧС России, используемых в некоммерческих целях;</w:t>
      </w:r>
    </w:p>
    <w:p w14:paraId="05DF1BF1" w14:textId="77777777" w:rsidR="0082475B" w:rsidRPr="00B956B4" w:rsidRDefault="0082475B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приобретение воздушных транспортных средств.</w:t>
      </w:r>
    </w:p>
    <w:p w14:paraId="0777077F" w14:textId="49898C67" w:rsidR="00FE4C62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2.5. На заседании Кредитного</w:t>
      </w:r>
      <w:r w:rsidR="0001572D" w:rsidRPr="00B956B4">
        <w:rPr>
          <w:rFonts w:ascii="Times New Roman" w:hAnsi="Times New Roman" w:cs="Times New Roman"/>
          <w:sz w:val="28"/>
          <w:szCs w:val="28"/>
        </w:rPr>
        <w:t xml:space="preserve"> комитета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при рассмотрении заявки </w:t>
      </w:r>
      <w:r w:rsidR="007A40D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запрашиваемая сумма микрозайма может быть снижена в соответствии с результатами анализа финансовых показателей деятельности </w:t>
      </w:r>
      <w:r w:rsidR="007A40D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>МСП и предлагаемого обеспечения.</w:t>
      </w:r>
    </w:p>
    <w:p w14:paraId="560A90FF" w14:textId="2009C3F7" w:rsidR="003D1E50" w:rsidRPr="00B956B4" w:rsidRDefault="00EC3011" w:rsidP="00E9017C">
      <w:pPr>
        <w:pStyle w:val="af5"/>
        <w:spacing w:line="276" w:lineRule="auto"/>
        <w:ind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t xml:space="preserve">2.6. В предоставлении микрозайма </w:t>
      </w:r>
      <w:r w:rsidR="007A40D1">
        <w:rPr>
          <w:rStyle w:val="FontStyle65"/>
          <w:sz w:val="28"/>
          <w:szCs w:val="28"/>
        </w:rPr>
        <w:t xml:space="preserve">субъекту </w:t>
      </w:r>
      <w:r w:rsidRPr="00B956B4">
        <w:rPr>
          <w:rStyle w:val="FontStyle65"/>
          <w:sz w:val="28"/>
          <w:szCs w:val="28"/>
        </w:rPr>
        <w:t>МСП должно быть отказано по основаниям, предусмотренным пунктом 5 статьи 14 Федерального закона № 209-ФЗ, а также в случае:</w:t>
      </w:r>
      <w:r w:rsidR="003D1E50" w:rsidRPr="00B956B4">
        <w:rPr>
          <w:rStyle w:val="FontStyle65"/>
          <w:sz w:val="28"/>
          <w:szCs w:val="28"/>
        </w:rPr>
        <w:t xml:space="preserve"> </w:t>
      </w:r>
    </w:p>
    <w:p w14:paraId="6E695FCD" w14:textId="3AA917C0" w:rsidR="003D1E50" w:rsidRPr="00B956B4" w:rsidRDefault="003D1E50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2.6.1. не соответствия </w:t>
      </w:r>
      <w:r w:rsidR="001403CB" w:rsidRPr="00B956B4">
        <w:rPr>
          <w:rStyle w:val="FontStyle65"/>
          <w:rFonts w:eastAsia="Times New Roman"/>
          <w:sz w:val="28"/>
          <w:szCs w:val="28"/>
          <w:lang w:eastAsia="ru-RU"/>
        </w:rPr>
        <w:t>заявителя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требованиям, определенным настоящим</w:t>
      </w:r>
      <w:r w:rsidR="00487410" w:rsidRPr="00B956B4">
        <w:rPr>
          <w:rStyle w:val="FontStyle65"/>
          <w:rFonts w:eastAsia="Times New Roman"/>
          <w:sz w:val="28"/>
          <w:szCs w:val="28"/>
          <w:lang w:eastAsia="ru-RU"/>
        </w:rPr>
        <w:t>и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487410" w:rsidRPr="00B956B4">
        <w:rPr>
          <w:rStyle w:val="FontStyle65"/>
          <w:rFonts w:eastAsia="Times New Roman"/>
          <w:sz w:val="28"/>
          <w:szCs w:val="28"/>
          <w:lang w:eastAsia="ru-RU"/>
        </w:rPr>
        <w:t>Правила</w:t>
      </w:r>
      <w:r w:rsidR="001403CB" w:rsidRPr="00B956B4">
        <w:rPr>
          <w:rStyle w:val="FontStyle65"/>
          <w:rFonts w:eastAsia="Times New Roman"/>
          <w:sz w:val="28"/>
          <w:szCs w:val="28"/>
          <w:lang w:eastAsia="ru-RU"/>
        </w:rPr>
        <w:t>м</w:t>
      </w:r>
      <w:r w:rsidR="00487410" w:rsidRPr="00B956B4">
        <w:rPr>
          <w:rStyle w:val="FontStyle65"/>
          <w:rFonts w:eastAsia="Times New Roman"/>
          <w:sz w:val="28"/>
          <w:szCs w:val="28"/>
          <w:lang w:eastAsia="ru-RU"/>
        </w:rPr>
        <w:t>и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;</w:t>
      </w:r>
    </w:p>
    <w:p w14:paraId="5B8D1B28" w14:textId="2E0CB2F6" w:rsidR="003D1E50" w:rsidRPr="00B956B4" w:rsidRDefault="003D1E50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2.6.2. не предоставления </w:t>
      </w:r>
      <w:r w:rsidR="001403CB" w:rsidRPr="00B956B4">
        <w:rPr>
          <w:rStyle w:val="FontStyle65"/>
          <w:rFonts w:eastAsia="Times New Roman"/>
          <w:sz w:val="28"/>
          <w:szCs w:val="28"/>
          <w:lang w:eastAsia="ru-RU"/>
        </w:rPr>
        <w:t>заявителем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, </w:t>
      </w:r>
      <w:r w:rsidR="001403CB" w:rsidRPr="00B956B4">
        <w:rPr>
          <w:rStyle w:val="FontStyle65"/>
          <w:rFonts w:eastAsia="Times New Roman"/>
          <w:sz w:val="28"/>
          <w:szCs w:val="28"/>
          <w:lang w:eastAsia="ru-RU"/>
        </w:rPr>
        <w:t>с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вязанным лицом</w:t>
      </w:r>
      <w:r w:rsidR="00296D5C" w:rsidRPr="00B956B4">
        <w:rPr>
          <w:rStyle w:val="FontStyle65"/>
          <w:rFonts w:eastAsia="Times New Roman"/>
          <w:sz w:val="28"/>
          <w:szCs w:val="28"/>
          <w:lang w:eastAsia="ru-RU"/>
        </w:rPr>
        <w:t>,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документов, подтверждающих целевое использование суммы микрозайма по ранее заключенному договору целевого микрозайма;</w:t>
      </w:r>
    </w:p>
    <w:p w14:paraId="4F57A5B9" w14:textId="0EAC6274" w:rsidR="003D1E50" w:rsidRPr="00B956B4" w:rsidRDefault="003D1E50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1403CB" w:rsidRPr="00B956B4">
        <w:rPr>
          <w:rStyle w:val="FontStyle65"/>
          <w:rFonts w:eastAsia="Times New Roman"/>
          <w:sz w:val="28"/>
          <w:szCs w:val="28"/>
          <w:lang w:eastAsia="ru-RU"/>
        </w:rPr>
        <w:t>2.6.3.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о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тсутствия финансовых средств (в т.ч. чистой прибыли), достаточных для внесения платежей по микрозайму, с учетом ее дисконтирования в расчете кредитоспособности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заявителя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;</w:t>
      </w:r>
    </w:p>
    <w:p w14:paraId="707D7C07" w14:textId="06ED539F" w:rsidR="003D1E50" w:rsidRPr="00B956B4" w:rsidRDefault="003D1E50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2.6.4. п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редоставления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заявителем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(Поручителем, Залогодателем) недостоверных или искаженных сведений, документов;</w:t>
      </w:r>
    </w:p>
    <w:p w14:paraId="1CCB8A03" w14:textId="77FE7284" w:rsidR="003D1E50" w:rsidRPr="00B956B4" w:rsidRDefault="003D1E50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2.6.5.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н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е исполнения 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>заявителем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, его учредителем (участником), либо руководителем в доб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softHyphen/>
        <w:t>ровольном порядке судебного акта, принятого в связи с нарушением условий предоставления поддержки, полученной ранее в</w:t>
      </w:r>
      <w:r w:rsidR="004F1DD2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Организации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;</w:t>
      </w:r>
    </w:p>
    <w:p w14:paraId="477A560D" w14:textId="6747B6F3" w:rsidR="003D1E50" w:rsidRPr="00B956B4" w:rsidRDefault="004F1DD2" w:rsidP="00E9017C">
      <w:pPr>
        <w:pStyle w:val="af5"/>
        <w:spacing w:line="276" w:lineRule="auto"/>
        <w:ind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t>2.6.6.</w:t>
      </w:r>
      <w:r w:rsidR="003D1E50" w:rsidRPr="00B956B4">
        <w:rPr>
          <w:rStyle w:val="FontStyle65"/>
          <w:sz w:val="28"/>
          <w:szCs w:val="28"/>
        </w:rPr>
        <w:t xml:space="preserve"> </w:t>
      </w:r>
      <w:r w:rsidRPr="00B956B4">
        <w:rPr>
          <w:rStyle w:val="FontStyle65"/>
          <w:sz w:val="28"/>
          <w:szCs w:val="28"/>
        </w:rPr>
        <w:t>н</w:t>
      </w:r>
      <w:r w:rsidR="003D1E50" w:rsidRPr="00B956B4">
        <w:rPr>
          <w:rStyle w:val="FontStyle65"/>
          <w:sz w:val="28"/>
          <w:szCs w:val="28"/>
        </w:rPr>
        <w:t xml:space="preserve">е предоставления </w:t>
      </w:r>
      <w:r w:rsidRPr="00B956B4">
        <w:rPr>
          <w:rStyle w:val="FontStyle65"/>
          <w:sz w:val="28"/>
          <w:szCs w:val="28"/>
        </w:rPr>
        <w:t>заявителем</w:t>
      </w:r>
      <w:r w:rsidR="003D1E50" w:rsidRPr="00B956B4">
        <w:rPr>
          <w:rStyle w:val="FontStyle65"/>
          <w:sz w:val="28"/>
          <w:szCs w:val="28"/>
        </w:rPr>
        <w:t xml:space="preserve"> надлежащего обеспечения исполнения обязательств по микрозайму;</w:t>
      </w:r>
    </w:p>
    <w:p w14:paraId="3B441D12" w14:textId="40BBDD7D" w:rsidR="003D1E50" w:rsidRPr="00B956B4" w:rsidRDefault="004F1DD2" w:rsidP="00E9017C">
      <w:pPr>
        <w:pStyle w:val="af5"/>
        <w:spacing w:line="276" w:lineRule="auto"/>
        <w:ind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t>2.6.7.</w:t>
      </w:r>
      <w:r w:rsidR="003D1E50" w:rsidRPr="00B956B4">
        <w:rPr>
          <w:rStyle w:val="FontStyle65"/>
          <w:sz w:val="28"/>
          <w:szCs w:val="28"/>
        </w:rPr>
        <w:t xml:space="preserve"> </w:t>
      </w:r>
      <w:r w:rsidRPr="00B956B4">
        <w:rPr>
          <w:rStyle w:val="FontStyle65"/>
          <w:sz w:val="28"/>
          <w:szCs w:val="28"/>
        </w:rPr>
        <w:t>н</w:t>
      </w:r>
      <w:r w:rsidR="003D1E50" w:rsidRPr="00B956B4">
        <w:rPr>
          <w:rStyle w:val="FontStyle65"/>
          <w:sz w:val="28"/>
          <w:szCs w:val="28"/>
        </w:rPr>
        <w:t xml:space="preserve">аличия высоких рисков реализации бизнес-проекта </w:t>
      </w:r>
      <w:r w:rsidRPr="00B956B4">
        <w:rPr>
          <w:rStyle w:val="FontStyle65"/>
          <w:sz w:val="28"/>
          <w:szCs w:val="28"/>
        </w:rPr>
        <w:t>заявителя</w:t>
      </w:r>
      <w:r w:rsidR="003D1E50" w:rsidRPr="00B956B4">
        <w:rPr>
          <w:rStyle w:val="FontStyle65"/>
          <w:sz w:val="28"/>
          <w:szCs w:val="28"/>
        </w:rPr>
        <w:t>. Высокий риск обосновывается мотивированным суждением (заключением) специалист</w:t>
      </w:r>
      <w:r w:rsidRPr="00B956B4">
        <w:rPr>
          <w:rStyle w:val="FontStyle65"/>
          <w:sz w:val="28"/>
          <w:szCs w:val="28"/>
        </w:rPr>
        <w:t>ов Организации</w:t>
      </w:r>
      <w:r w:rsidR="003D1E50" w:rsidRPr="00B956B4">
        <w:rPr>
          <w:rStyle w:val="FontStyle65"/>
          <w:sz w:val="28"/>
          <w:szCs w:val="28"/>
        </w:rPr>
        <w:t>;</w:t>
      </w:r>
    </w:p>
    <w:p w14:paraId="3F1C080B" w14:textId="7B8269F0" w:rsidR="003D1E50" w:rsidRPr="00B956B4" w:rsidRDefault="004F1DD2" w:rsidP="00E9017C">
      <w:pPr>
        <w:pStyle w:val="af5"/>
        <w:numPr>
          <w:ilvl w:val="2"/>
          <w:numId w:val="15"/>
        </w:numPr>
        <w:spacing w:line="276" w:lineRule="auto"/>
        <w:ind w:left="0"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t>п</w:t>
      </w:r>
      <w:r w:rsidR="003D1E50" w:rsidRPr="00B956B4">
        <w:rPr>
          <w:rStyle w:val="FontStyle65"/>
          <w:sz w:val="28"/>
          <w:szCs w:val="28"/>
        </w:rPr>
        <w:t xml:space="preserve">одачи заявления лицом, не уполномоченным </w:t>
      </w:r>
      <w:r w:rsidRPr="00B956B4">
        <w:rPr>
          <w:rStyle w:val="FontStyle65"/>
          <w:sz w:val="28"/>
          <w:szCs w:val="28"/>
        </w:rPr>
        <w:t>заявителем</w:t>
      </w:r>
      <w:r w:rsidR="003D1E50" w:rsidRPr="00B956B4">
        <w:rPr>
          <w:rStyle w:val="FontStyle65"/>
          <w:sz w:val="28"/>
          <w:szCs w:val="28"/>
        </w:rPr>
        <w:t xml:space="preserve"> на осуществление таких действий;</w:t>
      </w:r>
    </w:p>
    <w:p w14:paraId="316D52EE" w14:textId="26D33C0D" w:rsidR="003D1E50" w:rsidRPr="00B956B4" w:rsidRDefault="004F1DD2" w:rsidP="00E9017C">
      <w:pPr>
        <w:pStyle w:val="af5"/>
        <w:numPr>
          <w:ilvl w:val="2"/>
          <w:numId w:val="15"/>
        </w:numPr>
        <w:spacing w:line="276" w:lineRule="auto"/>
        <w:ind w:left="0"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lastRenderedPageBreak/>
        <w:t>н</w:t>
      </w:r>
      <w:r w:rsidR="003D1E50" w:rsidRPr="00B956B4">
        <w:rPr>
          <w:rStyle w:val="FontStyle65"/>
          <w:sz w:val="28"/>
          <w:szCs w:val="28"/>
        </w:rPr>
        <w:t>аличия подозрений в совершении операции (сделки) в целях легализации (отмывания) доходов, полученных преступным путем и финансирования терроризма</w:t>
      </w:r>
      <w:r w:rsidR="00512B0D" w:rsidRPr="00B956B4">
        <w:rPr>
          <w:rStyle w:val="FontStyle65"/>
          <w:sz w:val="28"/>
          <w:szCs w:val="28"/>
        </w:rPr>
        <w:t>;</w:t>
      </w:r>
    </w:p>
    <w:p w14:paraId="4A13527F" w14:textId="50A04272" w:rsidR="003D1E50" w:rsidRPr="00B956B4" w:rsidRDefault="00512B0D" w:rsidP="00E9017C">
      <w:pPr>
        <w:pStyle w:val="af5"/>
        <w:numPr>
          <w:ilvl w:val="2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56B4">
        <w:rPr>
          <w:rStyle w:val="FontStyle65"/>
          <w:sz w:val="28"/>
          <w:szCs w:val="28"/>
        </w:rPr>
        <w:t>в</w:t>
      </w:r>
      <w:r w:rsidR="003D1E50" w:rsidRPr="00B956B4">
        <w:rPr>
          <w:sz w:val="28"/>
          <w:szCs w:val="28"/>
        </w:rPr>
        <w:t xml:space="preserve">ыявленных в рамках оценки кредитных историй </w:t>
      </w:r>
      <w:r w:rsidRPr="00B956B4">
        <w:rPr>
          <w:sz w:val="28"/>
          <w:szCs w:val="28"/>
        </w:rPr>
        <w:t>заявителя</w:t>
      </w:r>
      <w:r w:rsidR="003D1E50" w:rsidRPr="00B956B4">
        <w:rPr>
          <w:sz w:val="28"/>
          <w:szCs w:val="28"/>
        </w:rPr>
        <w:t xml:space="preserve"> и иных участников (Поручителей, Залогодателей) сделки случая/ев возникновения за последние 36 месяцев, предшествующих дате обращения </w:t>
      </w:r>
      <w:r w:rsidR="00CE479D">
        <w:rPr>
          <w:sz w:val="28"/>
          <w:szCs w:val="28"/>
        </w:rPr>
        <w:t>с</w:t>
      </w:r>
      <w:r w:rsidR="003D1E50" w:rsidRPr="00B956B4">
        <w:rPr>
          <w:sz w:val="28"/>
          <w:szCs w:val="28"/>
        </w:rPr>
        <w:t>убъекта</w:t>
      </w:r>
      <w:r w:rsidR="00CE479D">
        <w:rPr>
          <w:sz w:val="28"/>
          <w:szCs w:val="28"/>
        </w:rPr>
        <w:t xml:space="preserve"> МСП</w:t>
      </w:r>
      <w:r w:rsidR="003D1E50" w:rsidRPr="00B956B4">
        <w:rPr>
          <w:sz w:val="28"/>
          <w:szCs w:val="28"/>
        </w:rPr>
        <w:t xml:space="preserve"> за микрозаймом, просроченной задолженности продолжительностью более 30 (Тридцати) календарных дней и/или наличие 5 (</w:t>
      </w:r>
      <w:r w:rsidR="00CE479D">
        <w:rPr>
          <w:sz w:val="28"/>
          <w:szCs w:val="28"/>
        </w:rPr>
        <w:t>п</w:t>
      </w:r>
      <w:r w:rsidR="003D1E50" w:rsidRPr="00B956B4">
        <w:rPr>
          <w:sz w:val="28"/>
          <w:szCs w:val="28"/>
        </w:rPr>
        <w:t>яти) и более случаев возникновения просроченной задолженности без учета длительности.</w:t>
      </w:r>
    </w:p>
    <w:p w14:paraId="6250AA67" w14:textId="0315F1BA" w:rsidR="003D1E50" w:rsidRPr="00B956B4" w:rsidRDefault="00512B0D" w:rsidP="00E9017C">
      <w:pPr>
        <w:pStyle w:val="af5"/>
        <w:numPr>
          <w:ilvl w:val="2"/>
          <w:numId w:val="15"/>
        </w:numPr>
        <w:spacing w:line="276" w:lineRule="auto"/>
        <w:ind w:left="0" w:firstLine="709"/>
        <w:jc w:val="both"/>
        <w:rPr>
          <w:rStyle w:val="FontStyle65"/>
          <w:sz w:val="28"/>
          <w:szCs w:val="28"/>
        </w:rPr>
      </w:pPr>
      <w:r w:rsidRPr="00B956B4">
        <w:rPr>
          <w:rStyle w:val="FontStyle65"/>
          <w:sz w:val="28"/>
          <w:szCs w:val="28"/>
        </w:rPr>
        <w:t>е</w:t>
      </w:r>
      <w:r w:rsidR="003D1E50" w:rsidRPr="00B956B4">
        <w:rPr>
          <w:rStyle w:val="FontStyle65"/>
          <w:sz w:val="28"/>
          <w:szCs w:val="28"/>
        </w:rPr>
        <w:t xml:space="preserve">сли на день подачи заявки на получение микрозайма у </w:t>
      </w:r>
      <w:r w:rsidRPr="00B956B4">
        <w:rPr>
          <w:rStyle w:val="FontStyle65"/>
          <w:sz w:val="28"/>
          <w:szCs w:val="28"/>
        </w:rPr>
        <w:t>заявителя</w:t>
      </w:r>
      <w:r w:rsidR="003D1E50" w:rsidRPr="00B956B4">
        <w:rPr>
          <w:rStyle w:val="FontStyle65"/>
          <w:sz w:val="28"/>
          <w:szCs w:val="28"/>
        </w:rPr>
        <w:t xml:space="preserve"> (Связанных лиц) имелись неисполненные обязательства по ранее предоставленному </w:t>
      </w:r>
      <w:r w:rsidRPr="00B956B4">
        <w:rPr>
          <w:rStyle w:val="FontStyle65"/>
          <w:sz w:val="28"/>
          <w:szCs w:val="28"/>
        </w:rPr>
        <w:t>Организацией</w:t>
      </w:r>
      <w:r w:rsidR="003D1E50" w:rsidRPr="00B956B4">
        <w:rPr>
          <w:rStyle w:val="FontStyle65"/>
          <w:sz w:val="28"/>
          <w:szCs w:val="28"/>
        </w:rPr>
        <w:t xml:space="preserve"> микрозайму.</w:t>
      </w:r>
    </w:p>
    <w:p w14:paraId="54D0C2E8" w14:textId="0A6AE1D8" w:rsidR="00101B53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>2.7. Процентная ставка по заключаемому в соответствии с настоящим</w:t>
      </w:r>
      <w:r w:rsidR="00882318" w:rsidRPr="00B956B4">
        <w:rPr>
          <w:rStyle w:val="FontStyle65"/>
          <w:rFonts w:eastAsia="Times New Roman"/>
          <w:sz w:val="28"/>
          <w:szCs w:val="28"/>
          <w:lang w:eastAsia="ru-RU"/>
        </w:rPr>
        <w:t>и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487410" w:rsidRPr="00B956B4">
        <w:rPr>
          <w:rStyle w:val="FontStyle65"/>
          <w:rFonts w:eastAsia="Times New Roman"/>
          <w:sz w:val="28"/>
          <w:szCs w:val="28"/>
          <w:lang w:eastAsia="ru-RU"/>
        </w:rPr>
        <w:t>Правила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</w:t>
      </w:r>
      <w:r w:rsidR="00882318" w:rsidRPr="00B956B4">
        <w:rPr>
          <w:rStyle w:val="FontStyle65"/>
          <w:rFonts w:eastAsia="Times New Roman"/>
          <w:sz w:val="28"/>
          <w:szCs w:val="28"/>
          <w:lang w:eastAsia="ru-RU"/>
        </w:rPr>
        <w:t>и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договору микрозайма устанавливается в зависимости от категории </w:t>
      </w:r>
      <w:r w:rsidR="00B104F5">
        <w:rPr>
          <w:rStyle w:val="FontStyle65"/>
          <w:rFonts w:eastAsia="Times New Roman"/>
          <w:sz w:val="28"/>
          <w:szCs w:val="28"/>
          <w:lang w:eastAsia="ru-RU"/>
        </w:rPr>
        <w:t xml:space="preserve">субъекта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МСП. Категория </w:t>
      </w:r>
      <w:r w:rsidR="00B104F5">
        <w:rPr>
          <w:rStyle w:val="FontStyle65"/>
          <w:rFonts w:eastAsia="Times New Roman"/>
          <w:sz w:val="28"/>
          <w:szCs w:val="28"/>
          <w:lang w:eastAsia="ru-RU"/>
        </w:rPr>
        <w:t xml:space="preserve">субъекта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МСП устанавливается в зависимости от направления предпринимательской деятельности</w:t>
      </w:r>
      <w:r w:rsidR="00B104F5">
        <w:rPr>
          <w:rStyle w:val="FontStyle65"/>
          <w:rFonts w:eastAsia="Times New Roman"/>
          <w:sz w:val="28"/>
          <w:szCs w:val="28"/>
          <w:lang w:eastAsia="ru-RU"/>
        </w:rPr>
        <w:t xml:space="preserve"> (приложение № 1 к настоящим Правилам)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. </w:t>
      </w:r>
    </w:p>
    <w:p w14:paraId="05F940A4" w14:textId="3750EAC9" w:rsidR="00101B53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В случае осуществления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субъектом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МСП одновременно нескольких видов деятельности по приоритетным и неприоритетным направлениям, процентная ставка устанавливается исходя из того направления деятельности, на которое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субъектом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МСП</w:t>
      </w:r>
      <w:r w:rsidR="00ED5012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подана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заяв</w:t>
      </w:r>
      <w:r w:rsidR="00ED5012" w:rsidRPr="00B956B4">
        <w:rPr>
          <w:rStyle w:val="FontStyle65"/>
          <w:rFonts w:eastAsia="Times New Roman"/>
          <w:sz w:val="28"/>
          <w:szCs w:val="28"/>
          <w:lang w:eastAsia="ru-RU"/>
        </w:rPr>
        <w:t>ка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в качестве цели получения микрозайма. </w:t>
      </w:r>
    </w:p>
    <w:p w14:paraId="151E24A9" w14:textId="2C7B565B" w:rsidR="00101B53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В зависимости от направления деятельности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субъектов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МСП, которым предоставляется микроза</w:t>
      </w:r>
      <w:r w:rsidR="00101B53" w:rsidRPr="00B956B4">
        <w:rPr>
          <w:rStyle w:val="FontStyle65"/>
          <w:rFonts w:eastAsia="Times New Roman"/>
          <w:sz w:val="28"/>
          <w:szCs w:val="28"/>
          <w:lang w:eastAsia="ru-RU"/>
        </w:rPr>
        <w:t>й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 «Анти</w:t>
      </w:r>
      <w:r w:rsidR="00101B53" w:rsidRPr="00B956B4">
        <w:rPr>
          <w:rStyle w:val="FontStyle65"/>
          <w:rFonts w:eastAsia="Times New Roman"/>
          <w:sz w:val="28"/>
          <w:szCs w:val="28"/>
          <w:lang w:eastAsia="ru-RU"/>
        </w:rPr>
        <w:t>КРИЗИС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», применяется дифференцированный подход к определению процентной ставки за пользование микрозаймом. В случае, если направление деятельности СМСП, на которое сформирована заявка в качестве цели получения микрозайма, соответствует нескольким категориям, процентная ставка устанавливается исходя из наименьшей величины. </w:t>
      </w:r>
    </w:p>
    <w:p w14:paraId="4FEC99FE" w14:textId="365C62B6" w:rsidR="00101B53" w:rsidRPr="00B956B4" w:rsidRDefault="00EC3011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>Для целей настоящ</w:t>
      </w:r>
      <w:r w:rsidR="001807A5" w:rsidRPr="00B956B4">
        <w:rPr>
          <w:rStyle w:val="FontStyle65"/>
          <w:rFonts w:eastAsia="Times New Roman"/>
          <w:sz w:val="28"/>
          <w:szCs w:val="28"/>
          <w:lang w:eastAsia="ru-RU"/>
        </w:rPr>
        <w:t>их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П</w:t>
      </w:r>
      <w:r w:rsidR="001807A5" w:rsidRPr="00B956B4">
        <w:rPr>
          <w:rStyle w:val="FontStyle65"/>
          <w:rFonts w:eastAsia="Times New Roman"/>
          <w:sz w:val="28"/>
          <w:szCs w:val="28"/>
          <w:lang w:eastAsia="ru-RU"/>
        </w:rPr>
        <w:t>равил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1807A5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субъекты </w:t>
      </w:r>
      <w:r w:rsidRPr="00B956B4">
        <w:rPr>
          <w:rStyle w:val="FontStyle65"/>
          <w:rFonts w:eastAsia="Times New Roman"/>
          <w:sz w:val="28"/>
          <w:szCs w:val="28"/>
          <w:lang w:eastAsia="ru-RU"/>
        </w:rPr>
        <w:t>МСП делятся на следующие категории:</w:t>
      </w:r>
    </w:p>
    <w:p w14:paraId="05089E70" w14:textId="2BDC2535" w:rsidR="00101B53" w:rsidRPr="00B956B4" w:rsidRDefault="009157F5" w:rsidP="00E9017C">
      <w:pPr>
        <w:pStyle w:val="a4"/>
        <w:spacing w:after="0" w:line="276" w:lineRule="auto"/>
        <w:ind w:left="0" w:firstLine="709"/>
        <w:jc w:val="both"/>
        <w:rPr>
          <w:rStyle w:val="FontStyle65"/>
          <w:rFonts w:eastAsia="Times New Roman"/>
          <w:sz w:val="28"/>
          <w:szCs w:val="28"/>
          <w:lang w:eastAsia="ru-RU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>1)</w:t>
      </w:r>
      <w:r w:rsidR="00101B53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EC3011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СТАРТАП: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субъекты </w:t>
      </w:r>
      <w:r w:rsidR="00EC3011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МСП, с момента регистрации которого прошло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менее </w:t>
      </w:r>
      <w:r w:rsidR="00EC3011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12 месяцев; </w:t>
      </w:r>
    </w:p>
    <w:p w14:paraId="46F4FD41" w14:textId="6916EC27" w:rsidR="004818E9" w:rsidRPr="00B956B4" w:rsidRDefault="004818E9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Style w:val="FontStyle65"/>
          <w:rFonts w:eastAsia="Times New Roman"/>
          <w:sz w:val="28"/>
          <w:szCs w:val="28"/>
          <w:lang w:eastAsia="ru-RU"/>
        </w:rPr>
        <w:t>2</w:t>
      </w:r>
      <w:r w:rsidR="009157F5" w:rsidRPr="00B956B4">
        <w:rPr>
          <w:rStyle w:val="FontStyle65"/>
          <w:rFonts w:eastAsia="Times New Roman"/>
          <w:sz w:val="28"/>
          <w:szCs w:val="28"/>
          <w:lang w:eastAsia="ru-RU"/>
        </w:rPr>
        <w:t>)</w:t>
      </w:r>
      <w:r w:rsidR="00101B53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 </w:t>
      </w:r>
      <w:r w:rsidR="002314B5">
        <w:rPr>
          <w:rStyle w:val="FontStyle65"/>
          <w:rFonts w:eastAsia="Times New Roman"/>
          <w:sz w:val="28"/>
          <w:szCs w:val="28"/>
          <w:lang w:eastAsia="ru-RU"/>
        </w:rPr>
        <w:t xml:space="preserve">субъекты </w:t>
      </w:r>
      <w:r w:rsidR="00EC3011" w:rsidRPr="00B956B4">
        <w:rPr>
          <w:rStyle w:val="FontStyle65"/>
          <w:rFonts w:eastAsia="Times New Roman"/>
          <w:sz w:val="28"/>
          <w:szCs w:val="28"/>
          <w:lang w:eastAsia="ru-RU"/>
        </w:rPr>
        <w:t xml:space="preserve">МСП, </w:t>
      </w:r>
      <w:r w:rsidR="00D13C7D" w:rsidRPr="00B956B4">
        <w:rPr>
          <w:rStyle w:val="FontStyle65"/>
          <w:rFonts w:eastAsia="Times New Roman"/>
          <w:sz w:val="28"/>
          <w:szCs w:val="28"/>
          <w:lang w:eastAsia="ru-RU"/>
        </w:rPr>
        <w:t>осуществляющие</w:t>
      </w:r>
      <w:r w:rsidR="00D13C7D" w:rsidRPr="00B956B4">
        <w:rPr>
          <w:rFonts w:ascii="Times New Roman" w:hAnsi="Times New Roman" w:cs="Times New Roman"/>
          <w:sz w:val="28"/>
          <w:szCs w:val="28"/>
        </w:rPr>
        <w:t xml:space="preserve"> деятельность в отраслях, признанных наиболее </w:t>
      </w:r>
      <w:r w:rsidR="00EC3011" w:rsidRPr="00B956B4">
        <w:rPr>
          <w:rFonts w:ascii="Times New Roman" w:hAnsi="Times New Roman" w:cs="Times New Roman"/>
          <w:sz w:val="28"/>
          <w:szCs w:val="28"/>
        </w:rPr>
        <w:t>пострадавши</w:t>
      </w:r>
      <w:r w:rsidR="00D13C7D" w:rsidRPr="00B956B4">
        <w:rPr>
          <w:rFonts w:ascii="Times New Roman" w:hAnsi="Times New Roman" w:cs="Times New Roman"/>
          <w:sz w:val="28"/>
          <w:szCs w:val="28"/>
        </w:rPr>
        <w:t>ми</w:t>
      </w:r>
      <w:r w:rsidR="00EC3011" w:rsidRPr="00B956B4">
        <w:rPr>
          <w:rFonts w:ascii="Times New Roman" w:hAnsi="Times New Roman" w:cs="Times New Roman"/>
          <w:sz w:val="28"/>
          <w:szCs w:val="28"/>
        </w:rPr>
        <w:t xml:space="preserve"> в результате COVID-19</w:t>
      </w:r>
      <w:r w:rsidR="00D13C7D" w:rsidRPr="00B956B4">
        <w:rPr>
          <w:rFonts w:ascii="Times New Roman" w:hAnsi="Times New Roman" w:cs="Times New Roman"/>
          <w:sz w:val="28"/>
          <w:szCs w:val="28"/>
        </w:rPr>
        <w:t>, в с</w:t>
      </w:r>
      <w:r w:rsidR="00EC3011" w:rsidRPr="00B956B4">
        <w:rPr>
          <w:rFonts w:ascii="Times New Roman" w:hAnsi="Times New Roman" w:cs="Times New Roman"/>
          <w:sz w:val="28"/>
          <w:szCs w:val="28"/>
        </w:rPr>
        <w:t>оответствии с Постановлением Правительства РФ от 03.04.2020 №</w:t>
      </w:r>
      <w:r w:rsidR="00101B53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434;</w:t>
      </w:r>
    </w:p>
    <w:p w14:paraId="4189D9BA" w14:textId="0192CACB" w:rsidR="00101B53" w:rsidRPr="00B956B4" w:rsidRDefault="004818E9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57F5" w:rsidRPr="00B956B4">
        <w:rPr>
          <w:rFonts w:ascii="Times New Roman" w:hAnsi="Times New Roman" w:cs="Times New Roman"/>
          <w:sz w:val="28"/>
          <w:szCs w:val="28"/>
        </w:rPr>
        <w:t>)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2314B5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EC3011" w:rsidRPr="00B956B4">
        <w:rPr>
          <w:rFonts w:ascii="Times New Roman" w:hAnsi="Times New Roman" w:cs="Times New Roman"/>
          <w:sz w:val="28"/>
          <w:szCs w:val="28"/>
        </w:rPr>
        <w:t>МСП, отнесенные к приоритетным направлениям деятельности в соответствии с приказом Министерства экономического развития РФ №</w:t>
      </w:r>
      <w:r w:rsidR="00677722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011" w:rsidRPr="00B956B4">
        <w:rPr>
          <w:rFonts w:ascii="Times New Roman" w:hAnsi="Times New Roman" w:cs="Times New Roman"/>
          <w:sz w:val="28"/>
          <w:szCs w:val="28"/>
        </w:rPr>
        <w:t>125 от 14.02.2019</w:t>
      </w:r>
      <w:r w:rsidR="002314B5">
        <w:rPr>
          <w:rFonts w:ascii="Times New Roman" w:hAnsi="Times New Roman" w:cs="Times New Roman"/>
          <w:sz w:val="28"/>
          <w:szCs w:val="28"/>
        </w:rPr>
        <w:t xml:space="preserve"> г.</w:t>
      </w:r>
      <w:r w:rsidR="00EC3011" w:rsidRPr="00B956B4">
        <w:rPr>
          <w:rFonts w:ascii="Times New Roman" w:hAnsi="Times New Roman" w:cs="Times New Roman"/>
          <w:sz w:val="28"/>
          <w:szCs w:val="28"/>
        </w:rPr>
        <w:t>:</w:t>
      </w:r>
    </w:p>
    <w:p w14:paraId="171A36D2" w14:textId="25F67BC1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2314B5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956B4">
        <w:rPr>
          <w:rFonts w:ascii="Times New Roman" w:hAnsi="Times New Roman" w:cs="Times New Roman"/>
          <w:sz w:val="28"/>
          <w:szCs w:val="28"/>
        </w:rPr>
        <w:t>МСП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Магаданской области и включен в реестр резидентов таких территорий.</w:t>
      </w:r>
    </w:p>
    <w:p w14:paraId="592DC464" w14:textId="74768578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2314B5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956B4">
        <w:rPr>
          <w:rFonts w:ascii="Times New Roman" w:hAnsi="Times New Roman" w:cs="Times New Roman"/>
          <w:sz w:val="28"/>
          <w:szCs w:val="28"/>
        </w:rPr>
        <w:t>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предпринимательства.</w:t>
      </w:r>
    </w:p>
    <w:p w14:paraId="12451BC1" w14:textId="01521F12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2314B5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956B4">
        <w:rPr>
          <w:rFonts w:ascii="Times New Roman" w:hAnsi="Times New Roman" w:cs="Times New Roman"/>
          <w:sz w:val="28"/>
          <w:szCs w:val="28"/>
        </w:rPr>
        <w:t>МСП осуществляет экспортную деятельность.</w:t>
      </w:r>
    </w:p>
    <w:p w14:paraId="004673C3" w14:textId="044038EF" w:rsidR="00EF437D" w:rsidRPr="00B956B4" w:rsidRDefault="003C05F0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2314B5">
        <w:rPr>
          <w:rFonts w:ascii="Times New Roman" w:hAnsi="Times New Roman" w:cs="Times New Roman"/>
          <w:sz w:val="28"/>
          <w:szCs w:val="28"/>
        </w:rPr>
        <w:t xml:space="preserve">убъект </w:t>
      </w:r>
      <w:r w:rsidR="00EF437D" w:rsidRPr="00B956B4">
        <w:rPr>
          <w:rFonts w:ascii="Times New Roman" w:hAnsi="Times New Roman" w:cs="Times New Roman"/>
          <w:sz w:val="28"/>
          <w:szCs w:val="28"/>
        </w:rPr>
        <w:t>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субъект МСП создан женщинами, одна из которых является единоличным исполнительным органом юридического лица, а другая его учредителем с долей более 50 %.</w:t>
      </w:r>
    </w:p>
    <w:p w14:paraId="29D3BF9B" w14:textId="3C508DDD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2314B5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956B4">
        <w:rPr>
          <w:rFonts w:ascii="Times New Roman" w:hAnsi="Times New Roman" w:cs="Times New Roman"/>
          <w:sz w:val="28"/>
          <w:szCs w:val="28"/>
        </w:rPr>
        <w:t>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№ 193-ФЗ «О сельскохозяйственной кооперации».</w:t>
      </w:r>
    </w:p>
    <w:p w14:paraId="3B6A66E4" w14:textId="77777777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Субъект МСП осуществляет деятельность в сфере социального предпринимательства в соответствии с Федеральным законом № 209-ФЗ.</w:t>
      </w:r>
    </w:p>
    <w:p w14:paraId="7BFA08EC" w14:textId="77777777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Субъект МСП осуществляет реализацию проекта в сферах туризма, экологии или спорта.</w:t>
      </w:r>
    </w:p>
    <w:p w14:paraId="4E7D4424" w14:textId="42354C9B" w:rsidR="00EF437D" w:rsidRPr="00B956B4" w:rsidRDefault="00EF437D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</w:t>
      </w:r>
      <w:r w:rsidRPr="00B956B4">
        <w:rPr>
          <w:rFonts w:ascii="Times New Roman" w:hAnsi="Times New Roman" w:cs="Times New Roman"/>
          <w:sz w:val="28"/>
          <w:szCs w:val="28"/>
        </w:rPr>
        <w:lastRenderedPageBreak/>
        <w:t>общества), являющийся вновь зарегистрированным и действующим менее 1 (одного) года на момент принятия решения о предоставлении микрозайма.</w:t>
      </w:r>
    </w:p>
    <w:p w14:paraId="25D1B270" w14:textId="50BC5A93" w:rsidR="004818E9" w:rsidRPr="00B956B4" w:rsidRDefault="00EC3011" w:rsidP="00E9017C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С</w:t>
      </w:r>
      <w:r w:rsidR="009A5EB5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Pr="00B956B4">
        <w:rPr>
          <w:rFonts w:ascii="Times New Roman" w:hAnsi="Times New Roman" w:cs="Times New Roman"/>
          <w:sz w:val="28"/>
          <w:szCs w:val="28"/>
        </w:rPr>
        <w:t>МСП зарегистрированные и осуществляющие свою деятельность на территории моногорода при реализации приоритетных проектов</w:t>
      </w:r>
      <w:r w:rsidR="004818E9" w:rsidRPr="00B956B4">
        <w:rPr>
          <w:rFonts w:ascii="Times New Roman" w:hAnsi="Times New Roman" w:cs="Times New Roman"/>
          <w:sz w:val="28"/>
          <w:szCs w:val="28"/>
        </w:rPr>
        <w:t>.</w:t>
      </w:r>
    </w:p>
    <w:p w14:paraId="01F7EBEA" w14:textId="0F48BB5E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4)</w:t>
      </w:r>
      <w:r w:rsidR="005A50DD" w:rsidRPr="00B956B4">
        <w:rPr>
          <w:rFonts w:ascii="Times New Roman" w:hAnsi="Times New Roman" w:cs="Times New Roman"/>
          <w:sz w:val="28"/>
          <w:szCs w:val="28"/>
        </w:rPr>
        <w:t xml:space="preserve"> С</w:t>
      </w:r>
      <w:r w:rsidR="009A5EB5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5A50DD" w:rsidRPr="00B956B4">
        <w:rPr>
          <w:rFonts w:ascii="Times New Roman" w:hAnsi="Times New Roman" w:cs="Times New Roman"/>
          <w:sz w:val="28"/>
          <w:szCs w:val="28"/>
        </w:rPr>
        <w:t xml:space="preserve">МСП, отнесенные к Перечню </w:t>
      </w:r>
      <w:r w:rsidRPr="00B956B4">
        <w:rPr>
          <w:rFonts w:ascii="Times New Roman" w:hAnsi="Times New Roman" w:cs="Times New Roman"/>
          <w:sz w:val="28"/>
          <w:szCs w:val="28"/>
        </w:rPr>
        <w:t>приоритетны</w:t>
      </w:r>
      <w:r w:rsidR="005A50DD" w:rsidRPr="00B956B4">
        <w:rPr>
          <w:rFonts w:ascii="Times New Roman" w:hAnsi="Times New Roman" w:cs="Times New Roman"/>
          <w:sz w:val="28"/>
          <w:szCs w:val="28"/>
        </w:rPr>
        <w:t>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сфер предпринимательской деятельности, определенн</w:t>
      </w:r>
      <w:r w:rsidR="005A50DD" w:rsidRPr="00B956B4">
        <w:rPr>
          <w:rFonts w:ascii="Times New Roman" w:hAnsi="Times New Roman" w:cs="Times New Roman"/>
          <w:sz w:val="28"/>
          <w:szCs w:val="28"/>
        </w:rPr>
        <w:t>ому</w:t>
      </w:r>
      <w:r w:rsidRPr="00B956B4">
        <w:rPr>
          <w:rFonts w:ascii="Times New Roman" w:hAnsi="Times New Roman" w:cs="Times New Roman"/>
          <w:sz w:val="28"/>
          <w:szCs w:val="28"/>
        </w:rPr>
        <w:t xml:space="preserve">   государственной программой Магаданской области «Экономическое развитие и инновационная экономика», утвержденной постановлением Правительства Магаданской области от 23.09.2019 г. № 634-пп:</w:t>
      </w:r>
    </w:p>
    <w:p w14:paraId="56BB129E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1.</w:t>
      </w:r>
      <w:r w:rsidRPr="00B956B4">
        <w:rPr>
          <w:rFonts w:ascii="Times New Roman" w:hAnsi="Times New Roman" w:cs="Times New Roman"/>
          <w:sz w:val="28"/>
          <w:szCs w:val="28"/>
        </w:rPr>
        <w:tab/>
        <w:t>Добыча и переработка рыбы, морепродуктов, производство пищевой рыбной продукции</w:t>
      </w:r>
    </w:p>
    <w:p w14:paraId="61C6210C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2.</w:t>
      </w:r>
      <w:r w:rsidRPr="00B956B4">
        <w:rPr>
          <w:rFonts w:ascii="Times New Roman" w:hAnsi="Times New Roman" w:cs="Times New Roman"/>
          <w:sz w:val="28"/>
          <w:szCs w:val="28"/>
        </w:rPr>
        <w:tab/>
        <w:t>Производство и переработка сельскохозяйственной продукции, пищевая промышленность</w:t>
      </w:r>
    </w:p>
    <w:p w14:paraId="08EEA78C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Pr="00B956B4">
        <w:rPr>
          <w:rFonts w:ascii="Times New Roman" w:hAnsi="Times New Roman" w:cs="Times New Roman"/>
          <w:sz w:val="28"/>
          <w:szCs w:val="28"/>
        </w:rPr>
        <w:tab/>
        <w:t>Пассажирские перевозки (кроме такси)</w:t>
      </w:r>
    </w:p>
    <w:p w14:paraId="469E65B3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Pr="00B956B4">
        <w:rPr>
          <w:rFonts w:ascii="Times New Roman" w:hAnsi="Times New Roman" w:cs="Times New Roman"/>
          <w:sz w:val="28"/>
          <w:szCs w:val="28"/>
        </w:rPr>
        <w:tab/>
        <w:t>Заготовка и глубокая переработка дикоросов</w:t>
      </w:r>
    </w:p>
    <w:p w14:paraId="45B05493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Pr="00B956B4">
        <w:rPr>
          <w:rFonts w:ascii="Times New Roman" w:hAnsi="Times New Roman" w:cs="Times New Roman"/>
          <w:sz w:val="28"/>
          <w:szCs w:val="28"/>
        </w:rPr>
        <w:tab/>
        <w:t>Бытовое обслуживание населения</w:t>
      </w:r>
    </w:p>
    <w:p w14:paraId="18A96F5C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6.</w:t>
      </w:r>
      <w:r w:rsidRPr="00B956B4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хозяйство, коммунальные услуги</w:t>
      </w:r>
    </w:p>
    <w:p w14:paraId="3721DBBD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7.</w:t>
      </w:r>
      <w:r w:rsidRPr="00B956B4">
        <w:rPr>
          <w:rFonts w:ascii="Times New Roman" w:hAnsi="Times New Roman" w:cs="Times New Roman"/>
          <w:sz w:val="28"/>
          <w:szCs w:val="28"/>
        </w:rPr>
        <w:tab/>
        <w:t>Производство товаров народного потребления</w:t>
      </w:r>
    </w:p>
    <w:p w14:paraId="28F7A7CB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8.</w:t>
      </w:r>
      <w:r w:rsidRPr="00B956B4">
        <w:rPr>
          <w:rFonts w:ascii="Times New Roman" w:hAnsi="Times New Roman" w:cs="Times New Roman"/>
          <w:sz w:val="28"/>
          <w:szCs w:val="28"/>
        </w:rPr>
        <w:tab/>
        <w:t>Туризм</w:t>
      </w:r>
    </w:p>
    <w:p w14:paraId="3FECF12F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9.</w:t>
      </w:r>
      <w:r w:rsidRPr="00B956B4">
        <w:rPr>
          <w:rFonts w:ascii="Times New Roman" w:hAnsi="Times New Roman" w:cs="Times New Roman"/>
          <w:sz w:val="28"/>
          <w:szCs w:val="28"/>
        </w:rPr>
        <w:tab/>
        <w:t>Образование, здравоохранение и предоставление социальных услуг;</w:t>
      </w:r>
    </w:p>
    <w:p w14:paraId="7FED7B20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10.</w:t>
      </w:r>
      <w:r w:rsidRPr="00B956B4">
        <w:rPr>
          <w:rFonts w:ascii="Times New Roman" w:hAnsi="Times New Roman" w:cs="Times New Roman"/>
          <w:sz w:val="28"/>
          <w:szCs w:val="28"/>
        </w:rPr>
        <w:tab/>
        <w:t>Инновационная деятельность</w:t>
      </w:r>
    </w:p>
    <w:p w14:paraId="54997FC6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11.</w:t>
      </w:r>
      <w:r w:rsidRPr="00B956B4">
        <w:rPr>
          <w:rFonts w:ascii="Times New Roman" w:hAnsi="Times New Roman" w:cs="Times New Roman"/>
          <w:sz w:val="28"/>
          <w:szCs w:val="28"/>
        </w:rPr>
        <w:tab/>
        <w:t xml:space="preserve">Строительство </w:t>
      </w:r>
    </w:p>
    <w:p w14:paraId="1FC7A03B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12.</w:t>
      </w:r>
      <w:r w:rsidRPr="00B956B4">
        <w:rPr>
          <w:rFonts w:ascii="Times New Roman" w:hAnsi="Times New Roman" w:cs="Times New Roman"/>
          <w:sz w:val="28"/>
          <w:szCs w:val="28"/>
        </w:rPr>
        <w:tab/>
        <w:t>Производство товаров для детей</w:t>
      </w:r>
    </w:p>
    <w:p w14:paraId="485AADFB" w14:textId="77777777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13.</w:t>
      </w:r>
      <w:r w:rsidRPr="00B956B4">
        <w:rPr>
          <w:rFonts w:ascii="Times New Roman" w:hAnsi="Times New Roman" w:cs="Times New Roman"/>
          <w:sz w:val="28"/>
          <w:szCs w:val="28"/>
        </w:rPr>
        <w:tab/>
        <w:t>Социальное предпринимательство</w:t>
      </w:r>
    </w:p>
    <w:p w14:paraId="7872C519" w14:textId="59D15903" w:rsidR="00482A84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14.</w:t>
      </w:r>
      <w:r w:rsidRPr="00B956B4">
        <w:rPr>
          <w:rFonts w:ascii="Times New Roman" w:hAnsi="Times New Roman" w:cs="Times New Roman"/>
          <w:sz w:val="28"/>
          <w:szCs w:val="28"/>
        </w:rPr>
        <w:tab/>
        <w:t>Субъект МСП, получивший земельный участок в рамках проекта «Дальневосточный гектар».</w:t>
      </w:r>
    </w:p>
    <w:p w14:paraId="7D8AA9FA" w14:textId="262B04A9" w:rsidR="00387218" w:rsidRPr="00B956B4" w:rsidRDefault="00482A84" w:rsidP="00E9017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</w:t>
      </w:r>
      <w:r w:rsidR="009157F5" w:rsidRPr="00B956B4">
        <w:rPr>
          <w:rFonts w:ascii="Times New Roman" w:hAnsi="Times New Roman" w:cs="Times New Roman"/>
          <w:sz w:val="28"/>
          <w:szCs w:val="28"/>
        </w:rPr>
        <w:t>)</w:t>
      </w:r>
      <w:r w:rsidR="004818E9" w:rsidRPr="00B956B4">
        <w:rPr>
          <w:rFonts w:ascii="Times New Roman" w:hAnsi="Times New Roman" w:cs="Times New Roman"/>
          <w:sz w:val="28"/>
          <w:szCs w:val="28"/>
        </w:rPr>
        <w:t xml:space="preserve"> С</w:t>
      </w:r>
      <w:r w:rsidR="009A5EB5">
        <w:rPr>
          <w:rFonts w:ascii="Times New Roman" w:hAnsi="Times New Roman" w:cs="Times New Roman"/>
          <w:sz w:val="28"/>
          <w:szCs w:val="28"/>
        </w:rPr>
        <w:t xml:space="preserve">убъекты </w:t>
      </w:r>
      <w:r w:rsidR="00EC3011" w:rsidRPr="00B956B4">
        <w:rPr>
          <w:rFonts w:ascii="Times New Roman" w:hAnsi="Times New Roman" w:cs="Times New Roman"/>
          <w:sz w:val="28"/>
          <w:szCs w:val="28"/>
        </w:rPr>
        <w:t>МСП, не вошедшие в другие категории.</w:t>
      </w:r>
    </w:p>
    <w:p w14:paraId="70F4EA4A" w14:textId="0E6FCB3A" w:rsidR="009750EE" w:rsidRPr="00B956B4" w:rsidRDefault="009750E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2.9. Общий размер обязательств </w:t>
      </w:r>
      <w:r w:rsidR="0064538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>МСП перед Орг</w:t>
      </w:r>
      <w:r w:rsidR="00A74855" w:rsidRPr="00B956B4">
        <w:rPr>
          <w:rFonts w:ascii="Times New Roman" w:hAnsi="Times New Roman" w:cs="Times New Roman"/>
          <w:sz w:val="28"/>
          <w:szCs w:val="28"/>
        </w:rPr>
        <w:t>а</w:t>
      </w:r>
      <w:r w:rsidRPr="00B956B4">
        <w:rPr>
          <w:rFonts w:ascii="Times New Roman" w:hAnsi="Times New Roman" w:cs="Times New Roman"/>
          <w:sz w:val="28"/>
          <w:szCs w:val="28"/>
        </w:rPr>
        <w:t xml:space="preserve">низацией по договорам микрозайма, заключенным в соответствии с </w:t>
      </w:r>
      <w:r w:rsidR="001807A5" w:rsidRPr="00B956B4">
        <w:rPr>
          <w:rFonts w:ascii="Times New Roman" w:hAnsi="Times New Roman" w:cs="Times New Roman"/>
          <w:sz w:val="28"/>
          <w:szCs w:val="28"/>
        </w:rPr>
        <w:t>Правилами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Организации (не включая проценты за пользование микрозаймом), не может превышать предельный размер микрозайма, определенный Федеральным законом РФ № 151-ФЗ</w:t>
      </w:r>
      <w:r w:rsidR="00A670F1" w:rsidRPr="00B956B4">
        <w:rPr>
          <w:rFonts w:ascii="Times New Roman" w:hAnsi="Times New Roman" w:cs="Times New Roman"/>
          <w:sz w:val="28"/>
          <w:szCs w:val="28"/>
        </w:rPr>
        <w:t xml:space="preserve"> и составляющий 5 000 000 рублей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1F5E00DE" w14:textId="76CB45B0" w:rsidR="009750EE" w:rsidRPr="00B956B4" w:rsidRDefault="009750E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2.10. Общий размер обязательств группы компаний перед организацией по договорам микрозайма «АнтиКРИЗИС», заключенными в соответствии с настоящим</w:t>
      </w:r>
      <w:r w:rsidR="00287212" w:rsidRPr="00B956B4">
        <w:rPr>
          <w:rFonts w:ascii="Times New Roman" w:hAnsi="Times New Roman" w:cs="Times New Roman"/>
          <w:sz w:val="28"/>
          <w:szCs w:val="28"/>
        </w:rPr>
        <w:t>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87410" w:rsidRPr="00B956B4">
        <w:rPr>
          <w:rFonts w:ascii="Times New Roman" w:hAnsi="Times New Roman" w:cs="Times New Roman"/>
          <w:sz w:val="28"/>
          <w:szCs w:val="28"/>
        </w:rPr>
        <w:t>Правила</w:t>
      </w:r>
      <w:r w:rsidRPr="00B956B4">
        <w:rPr>
          <w:rFonts w:ascii="Times New Roman" w:hAnsi="Times New Roman" w:cs="Times New Roman"/>
          <w:sz w:val="28"/>
          <w:szCs w:val="28"/>
        </w:rPr>
        <w:t xml:space="preserve">м (не включая проценты за пользование микрозаймом), не может превышать 5 000 000 рублей. </w:t>
      </w:r>
    </w:p>
    <w:p w14:paraId="37788956" w14:textId="28EDAE16" w:rsidR="00E15E4E" w:rsidRPr="00B956B4" w:rsidRDefault="009750E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2.11. Срок, на который предоставляется микрозаем, не должен превышать 24 месяц</w:t>
      </w:r>
      <w:r w:rsidR="00A74855" w:rsidRPr="00B956B4">
        <w:rPr>
          <w:rFonts w:ascii="Times New Roman" w:hAnsi="Times New Roman" w:cs="Times New Roman"/>
          <w:sz w:val="28"/>
          <w:szCs w:val="28"/>
        </w:rPr>
        <w:t>а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3E76D2CD" w14:textId="77777777" w:rsidR="007C08E5" w:rsidRDefault="007C08E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ECA46" w14:textId="6444CCEF" w:rsidR="003E13F0" w:rsidRPr="00B956B4" w:rsidRDefault="004673C9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3</w:t>
      </w:r>
      <w:r w:rsidR="009A3D1E" w:rsidRPr="00B956B4">
        <w:rPr>
          <w:rFonts w:ascii="Times New Roman" w:hAnsi="Times New Roman" w:cs="Times New Roman"/>
          <w:b/>
          <w:sz w:val="28"/>
          <w:szCs w:val="28"/>
        </w:rPr>
        <w:t>. ОБЕСПЕЧЕНИЕ МИКРОЗАЙМА</w:t>
      </w:r>
    </w:p>
    <w:p w14:paraId="5E6FCC3C" w14:textId="40261CE4" w:rsidR="003E13F0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3.1. Необходимым условием предоставления микрозайма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аемщику является наличие обеспечения исполнения обязательств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 по возврату микрозайма и процентов по нему, рассчитанных за весь период пользования микрозаймом.</w:t>
      </w:r>
    </w:p>
    <w:p w14:paraId="43A0377D" w14:textId="2FF0D7A9" w:rsidR="000F386E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 3.2. Условия, предъявляемые к обеспечению исполнения обязательств </w:t>
      </w:r>
      <w:r w:rsidR="0017015A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 по возврату микрозайма и процентов по нему, приведены в Таблице № </w:t>
      </w:r>
      <w:r w:rsidR="00B80098">
        <w:rPr>
          <w:rFonts w:ascii="Times New Roman" w:hAnsi="Times New Roman" w:cs="Times New Roman"/>
          <w:sz w:val="28"/>
          <w:szCs w:val="28"/>
        </w:rPr>
        <w:t>1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7E48F985" w14:textId="77777777" w:rsidR="00474042" w:rsidRDefault="00474042" w:rsidP="00E901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116CA968" w14:textId="7A48A793" w:rsidR="000F386E" w:rsidRPr="001D1469" w:rsidRDefault="00474042" w:rsidP="0047404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F386E" w:rsidRPr="001D1469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B8009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386E" w:rsidRPr="001D1469" w14:paraId="57502650" w14:textId="77777777" w:rsidTr="000F386E">
        <w:tc>
          <w:tcPr>
            <w:tcW w:w="3114" w:type="dxa"/>
          </w:tcPr>
          <w:p w14:paraId="304E6AEE" w14:textId="3FEA9BE2" w:rsidR="000F386E" w:rsidRPr="001D1469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115" w:type="dxa"/>
          </w:tcPr>
          <w:p w14:paraId="4B6900D4" w14:textId="4CF88511" w:rsidR="000F386E" w:rsidRPr="001D1469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115" w:type="dxa"/>
          </w:tcPr>
          <w:p w14:paraId="1651B317" w14:textId="5B1BF3E8" w:rsidR="000F386E" w:rsidRPr="001D1469" w:rsidRDefault="000F386E" w:rsidP="000F3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</w:t>
            </w:r>
            <w:r w:rsidR="005F5782"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принимателей</w:t>
            </w:r>
          </w:p>
        </w:tc>
      </w:tr>
      <w:tr w:rsidR="005F5782" w:rsidRPr="001D1469" w14:paraId="67496A7D" w14:textId="77777777" w:rsidTr="00D93EDE">
        <w:trPr>
          <w:trHeight w:val="104"/>
        </w:trPr>
        <w:tc>
          <w:tcPr>
            <w:tcW w:w="9344" w:type="dxa"/>
            <w:gridSpan w:val="3"/>
            <w:shd w:val="clear" w:color="auto" w:fill="D9E2F3" w:themeFill="accent1" w:themeFillTint="33"/>
          </w:tcPr>
          <w:p w14:paraId="7E64421E" w14:textId="795D89E3" w:rsidR="005F5782" w:rsidRPr="001D1469" w:rsidRDefault="005F5782" w:rsidP="005F57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обеспечение</w:t>
            </w:r>
          </w:p>
        </w:tc>
      </w:tr>
      <w:tr w:rsidR="000F386E" w:rsidRPr="001D1469" w14:paraId="12B4D334" w14:textId="77777777" w:rsidTr="000F386E">
        <w:tc>
          <w:tcPr>
            <w:tcW w:w="3114" w:type="dxa"/>
          </w:tcPr>
          <w:p w14:paraId="35173352" w14:textId="7323C0EC" w:rsidR="000F386E" w:rsidRPr="001D1469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A33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П, с даты регистрации которого прошло менее 12 месяцев</w:t>
            </w:r>
          </w:p>
        </w:tc>
        <w:tc>
          <w:tcPr>
            <w:tcW w:w="3115" w:type="dxa"/>
          </w:tcPr>
          <w:p w14:paraId="56189DAA" w14:textId="671FDC0D" w:rsidR="000F386E" w:rsidRPr="001D1469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 микрозайма и процентов по нему, рассчитанных на весь период пользования микрозаймом</w:t>
            </w:r>
          </w:p>
        </w:tc>
        <w:tc>
          <w:tcPr>
            <w:tcW w:w="3115" w:type="dxa"/>
          </w:tcPr>
          <w:p w14:paraId="09656A8A" w14:textId="3E7842FA" w:rsidR="000F386E" w:rsidRPr="001D1469" w:rsidRDefault="00D93EDE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 микрозайма и процентов по нему, рассчитанных на весь период пользования микрозаймом</w:t>
            </w:r>
          </w:p>
        </w:tc>
      </w:tr>
      <w:tr w:rsidR="00D93EDE" w:rsidRPr="001D1469" w14:paraId="637DA73F" w14:textId="77777777" w:rsidTr="00D93EDE">
        <w:tc>
          <w:tcPr>
            <w:tcW w:w="9344" w:type="dxa"/>
            <w:gridSpan w:val="3"/>
            <w:shd w:val="clear" w:color="auto" w:fill="D9E2F3" w:themeFill="accent1" w:themeFillTint="33"/>
          </w:tcPr>
          <w:p w14:paraId="1CD2F13E" w14:textId="4740211E" w:rsidR="00D93EDE" w:rsidRPr="001D1469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 бенефициарного владельца (при его установлении)</w:t>
            </w:r>
          </w:p>
        </w:tc>
      </w:tr>
      <w:tr w:rsidR="00D93EDE" w:rsidRPr="001D1469" w14:paraId="7F9CF3CE" w14:textId="77777777" w:rsidTr="00D267F1">
        <w:tc>
          <w:tcPr>
            <w:tcW w:w="9344" w:type="dxa"/>
            <w:gridSpan w:val="3"/>
          </w:tcPr>
          <w:p w14:paraId="489B0F0B" w14:textId="350B7F10" w:rsidR="00D93EDE" w:rsidRPr="001D1469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Виды обеспечения, предоставляемые в зависимости от суммы микрозайма</w:t>
            </w:r>
          </w:p>
        </w:tc>
      </w:tr>
      <w:tr w:rsidR="00D93EDE" w:rsidRPr="001D1469" w14:paraId="74BAA146" w14:textId="77777777" w:rsidTr="00D267F1">
        <w:tc>
          <w:tcPr>
            <w:tcW w:w="9344" w:type="dxa"/>
            <w:gridSpan w:val="3"/>
          </w:tcPr>
          <w:p w14:paraId="6F7BA01E" w14:textId="597C3F05" w:rsidR="00D93EDE" w:rsidRPr="001D1469" w:rsidRDefault="00D93EDE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Для СМСП, зарегистрированных от 12 месяцев</w:t>
            </w:r>
          </w:p>
        </w:tc>
      </w:tr>
      <w:tr w:rsidR="00CA2B5C" w:rsidRPr="001D1469" w14:paraId="0F5C031A" w14:textId="77777777" w:rsidTr="00D267F1">
        <w:tc>
          <w:tcPr>
            <w:tcW w:w="3114" w:type="dxa"/>
          </w:tcPr>
          <w:p w14:paraId="43422BBC" w14:textId="5FB613BB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Сумма до 500 000 рублей (включительно)</w:t>
            </w:r>
          </w:p>
        </w:tc>
        <w:tc>
          <w:tcPr>
            <w:tcW w:w="6230" w:type="dxa"/>
            <w:gridSpan w:val="2"/>
          </w:tcPr>
          <w:p w14:paraId="2276439C" w14:textId="6009A626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Поручительство платежеспособного физического лица</w:t>
            </w:r>
            <w:r w:rsidR="007F6D2D" w:rsidRPr="001D146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14:paraId="3151561E" w14:textId="29A80B06" w:rsidR="00CA2B5C" w:rsidRPr="001D1469" w:rsidRDefault="007F6D2D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2B5C" w:rsidRPr="001D1469">
              <w:rPr>
                <w:rFonts w:ascii="Times New Roman" w:hAnsi="Times New Roman" w:cs="Times New Roman"/>
                <w:sz w:val="24"/>
                <w:szCs w:val="24"/>
              </w:rPr>
              <w:t>подтвержденным доходом, не связанным с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B5C" w:rsidRPr="001D1469">
              <w:rPr>
                <w:rFonts w:ascii="Times New Roman" w:hAnsi="Times New Roman" w:cs="Times New Roman"/>
                <w:sz w:val="24"/>
                <w:szCs w:val="24"/>
              </w:rPr>
              <w:t>деятельностью заемщика</w:t>
            </w:r>
          </w:p>
          <w:p w14:paraId="18619C36" w14:textId="77777777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4B3A1C49" w14:textId="57BA5116" w:rsidR="00CA2B5C" w:rsidRPr="001D1469" w:rsidRDefault="00CA2B5C" w:rsidP="007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 на 100% от суммы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микрозайма и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процентов по нему, рассчитанных на весь период пользования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</w:p>
        </w:tc>
      </w:tr>
      <w:tr w:rsidR="00CA2B5C" w:rsidRPr="001D1469" w14:paraId="0380A835" w14:textId="77777777" w:rsidTr="00D267F1">
        <w:tc>
          <w:tcPr>
            <w:tcW w:w="3114" w:type="dxa"/>
          </w:tcPr>
          <w:p w14:paraId="2D267EC3" w14:textId="367370C5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Сумма свыше 500 000 рублей до 3 000 000 рублей (включительно)</w:t>
            </w:r>
          </w:p>
        </w:tc>
        <w:tc>
          <w:tcPr>
            <w:tcW w:w="6230" w:type="dxa"/>
            <w:gridSpan w:val="2"/>
          </w:tcPr>
          <w:p w14:paraId="25DDA399" w14:textId="2E21D101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Поручительство платежеспособного физического лица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>⁷</w:t>
            </w:r>
          </w:p>
          <w:p w14:paraId="3E0E1D69" w14:textId="5A57CB43" w:rsidR="00CA2B5C" w:rsidRPr="001D1469" w:rsidRDefault="007F6D2D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2B5C" w:rsidRPr="001D1469">
              <w:rPr>
                <w:rFonts w:ascii="Times New Roman" w:hAnsi="Times New Roman" w:cs="Times New Roman"/>
                <w:sz w:val="24"/>
                <w:szCs w:val="24"/>
              </w:rPr>
              <w:t>подтвержденным доходом</w:t>
            </w:r>
          </w:p>
          <w:p w14:paraId="3E8B12B2" w14:textId="77777777" w:rsidR="00CA2B5C" w:rsidRPr="001D1469" w:rsidRDefault="00CA2B5C" w:rsidP="00CA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15D0BA1D" w14:textId="0F0E76C5" w:rsidR="00CA2B5C" w:rsidRPr="001D1469" w:rsidRDefault="00CA2B5C" w:rsidP="007F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Залог ликвидного имущества</w:t>
            </w:r>
            <w:r w:rsidR="007F6D2D" w:rsidRPr="001D146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на 100% от суммы микрозайма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и процентов по нему, рассчитанных на весь период пользования</w:t>
            </w:r>
            <w:r w:rsidR="007F6D2D"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</w:p>
        </w:tc>
      </w:tr>
    </w:tbl>
    <w:p w14:paraId="3E53F2F5" w14:textId="77777777" w:rsidR="000F386E" w:rsidRPr="001D1469" w:rsidRDefault="000F386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F38F8" w14:textId="00343601" w:rsidR="00CE1E4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3.3. Поручительство по микрозайму «Анти</w:t>
      </w:r>
      <w:r w:rsidR="00CE1E4A" w:rsidRPr="00B956B4">
        <w:rPr>
          <w:rFonts w:ascii="Times New Roman" w:hAnsi="Times New Roman" w:cs="Times New Roman"/>
          <w:sz w:val="28"/>
          <w:szCs w:val="28"/>
        </w:rPr>
        <w:t>КРИЗИС</w:t>
      </w:r>
      <w:r w:rsidRPr="00B956B4">
        <w:rPr>
          <w:rFonts w:ascii="Times New Roman" w:hAnsi="Times New Roman" w:cs="Times New Roman"/>
          <w:sz w:val="28"/>
          <w:szCs w:val="28"/>
        </w:rPr>
        <w:t>» предоставляется в соответствии с настоящим</w:t>
      </w:r>
      <w:r w:rsidR="003E1E00" w:rsidRPr="00B956B4">
        <w:rPr>
          <w:rFonts w:ascii="Times New Roman" w:hAnsi="Times New Roman" w:cs="Times New Roman"/>
          <w:sz w:val="28"/>
          <w:szCs w:val="28"/>
        </w:rPr>
        <w:t>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87410" w:rsidRPr="00B956B4">
        <w:rPr>
          <w:rFonts w:ascii="Times New Roman" w:hAnsi="Times New Roman" w:cs="Times New Roman"/>
          <w:sz w:val="28"/>
          <w:szCs w:val="28"/>
        </w:rPr>
        <w:t>Правила</w:t>
      </w:r>
      <w:r w:rsidRPr="00B956B4">
        <w:rPr>
          <w:rFonts w:ascii="Times New Roman" w:hAnsi="Times New Roman" w:cs="Times New Roman"/>
          <w:sz w:val="28"/>
          <w:szCs w:val="28"/>
        </w:rPr>
        <w:t>м</w:t>
      </w:r>
      <w:r w:rsidR="00C93D07" w:rsidRPr="00B956B4">
        <w:rPr>
          <w:rFonts w:ascii="Times New Roman" w:hAnsi="Times New Roman" w:cs="Times New Roman"/>
          <w:sz w:val="28"/>
          <w:szCs w:val="28"/>
        </w:rPr>
        <w:t>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 всю сумму микрозайма с учетом начисленных процентов за весь период пользования микрозаймом</w:t>
      </w:r>
      <w:r w:rsidR="00CE1E4A" w:rsidRPr="00B956B4">
        <w:rPr>
          <w:rFonts w:ascii="Times New Roman" w:hAnsi="Times New Roman" w:cs="Times New Roman"/>
          <w:sz w:val="28"/>
          <w:szCs w:val="28"/>
        </w:rPr>
        <w:t>.</w:t>
      </w:r>
    </w:p>
    <w:p w14:paraId="7F147845" w14:textId="4D95FEEB" w:rsidR="00CE1E4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 3.</w:t>
      </w:r>
      <w:r w:rsidR="00CE1E4A" w:rsidRPr="00B956B4">
        <w:rPr>
          <w:rFonts w:ascii="Times New Roman" w:hAnsi="Times New Roman" w:cs="Times New Roman"/>
          <w:sz w:val="28"/>
          <w:szCs w:val="28"/>
        </w:rPr>
        <w:t>4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Поручители </w:t>
      </w:r>
      <w:r w:rsidR="007C08E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должны быть платежеспособны. Платежеспособность поручителей </w:t>
      </w:r>
      <w:r w:rsidR="007C08E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>МСП подтверждается документально.</w:t>
      </w:r>
    </w:p>
    <w:p w14:paraId="3F51285A" w14:textId="77777777" w:rsidR="00CE1E4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Для поручителей-физических лиц –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микрозаём, срок действия справки – не более 30 календарных дней с даты выдачи.</w:t>
      </w:r>
    </w:p>
    <w:p w14:paraId="66C9C197" w14:textId="77777777" w:rsidR="00CE1E4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Поручители –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и(или) кассовые книги/книги учета доходов и расходов (в случае осуществления операций с наличными денежными средствами).</w:t>
      </w:r>
    </w:p>
    <w:p w14:paraId="5B86335E" w14:textId="1B9472B6" w:rsidR="00CE1E4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Платежеспособность поручителя, </w:t>
      </w:r>
      <w:r w:rsidR="00A8465F" w:rsidRPr="00B956B4">
        <w:rPr>
          <w:rFonts w:ascii="Times New Roman" w:hAnsi="Times New Roman" w:cs="Times New Roman"/>
          <w:sz w:val="28"/>
          <w:szCs w:val="28"/>
        </w:rPr>
        <w:t xml:space="preserve">в </w:t>
      </w:r>
      <w:r w:rsidRPr="00B956B4">
        <w:rPr>
          <w:rFonts w:ascii="Times New Roman" w:hAnsi="Times New Roman" w:cs="Times New Roman"/>
          <w:sz w:val="28"/>
          <w:szCs w:val="28"/>
        </w:rPr>
        <w:t xml:space="preserve">том числе, включает в себя оценку достаточности покрытия ежемесячного платежа по договору микрозайма за счет чистого дохода поручителя(ей). </w:t>
      </w:r>
    </w:p>
    <w:p w14:paraId="4AADC407" w14:textId="20C54056" w:rsidR="00A4599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CE1E4A" w:rsidRPr="00B956B4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Для оформления поручительства поручители представляют в </w:t>
      </w:r>
      <w:r w:rsidR="006B74A8"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документы, перечень которых установлен в Приложении № 3 к настоящ</w:t>
      </w:r>
      <w:r w:rsidR="001807A5" w:rsidRPr="00B956B4">
        <w:rPr>
          <w:rFonts w:ascii="Times New Roman" w:hAnsi="Times New Roman" w:cs="Times New Roman"/>
          <w:sz w:val="28"/>
          <w:szCs w:val="28"/>
        </w:rPr>
        <w:t>им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1807A5" w:rsidRPr="00B956B4">
        <w:rPr>
          <w:rFonts w:ascii="Times New Roman" w:hAnsi="Times New Roman" w:cs="Times New Roman"/>
          <w:sz w:val="28"/>
          <w:szCs w:val="28"/>
        </w:rPr>
        <w:t>равилам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A4599A" w:rsidRPr="00B956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956B4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поручителями документов, в том числе на достоверность содержащихся в них сведений. </w:t>
      </w:r>
    </w:p>
    <w:p w14:paraId="489FA99D" w14:textId="29B44F10" w:rsidR="00A4599A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B80098">
        <w:rPr>
          <w:rFonts w:ascii="Times New Roman" w:hAnsi="Times New Roman" w:cs="Times New Roman"/>
          <w:sz w:val="28"/>
          <w:szCs w:val="28"/>
        </w:rPr>
        <w:t>6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целях обеспечения возврата суммы микрозайма с поручителем – физическим лицом,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подлежит заключению договор поручительства, где поручитель выступает как индивидуальный предприниматель, а также дополнительное(-ые) соглашение(-я) к договору(-ам) банковского счета о предоставлении поручителем </w:t>
      </w:r>
      <w:r w:rsidR="00A4599A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права списания денежных средств со счета (-ов) поручителя без дополнительного распоряжения (заранее данный акцепт). </w:t>
      </w:r>
    </w:p>
    <w:p w14:paraId="75850BA9" w14:textId="0091288B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B80098">
        <w:rPr>
          <w:rFonts w:ascii="Times New Roman" w:hAnsi="Times New Roman" w:cs="Times New Roman"/>
          <w:sz w:val="28"/>
          <w:szCs w:val="28"/>
        </w:rPr>
        <w:t>7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качестве обеспечения исполнения обязательств </w:t>
      </w:r>
      <w:r w:rsidR="0077553F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 по возврату микрозайма и процентов по нему </w:t>
      </w:r>
      <w:r w:rsidR="009E5479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принимает:</w:t>
      </w:r>
    </w:p>
    <w:p w14:paraId="45A388B6" w14:textId="77777777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движимое имущество, не требующее регистрации в установленном законом порядке, фактически расположенное на территории </w:t>
      </w:r>
      <w:r w:rsidR="009E5479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53B1D6" w14:textId="77777777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движимое имущество, зарегистрированное в установленном законом порядке, фактически расположенное на территории </w:t>
      </w:r>
      <w:r w:rsidR="009E5479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87DE8E" w14:textId="22DD0B94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 xml:space="preserve">- недвижимое имущество, зарегистрированное в установленном законом порядке, фактически расположенное на территории </w:t>
      </w:r>
      <w:r w:rsidR="009E5479" w:rsidRPr="00B956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1C11C7" w:rsidRPr="00B956B4">
        <w:rPr>
          <w:rFonts w:ascii="Times New Roman" w:hAnsi="Times New Roman" w:cs="Times New Roman"/>
          <w:sz w:val="28"/>
          <w:szCs w:val="28"/>
        </w:rPr>
        <w:t>.</w:t>
      </w:r>
      <w:r w:rsidR="001C11C7" w:rsidRPr="00B956B4">
        <w:rPr>
          <w:sz w:val="28"/>
          <w:szCs w:val="28"/>
        </w:rPr>
        <w:t xml:space="preserve"> </w:t>
      </w:r>
      <w:r w:rsidR="001C11C7" w:rsidRPr="00B956B4">
        <w:rPr>
          <w:rFonts w:ascii="Times New Roman" w:hAnsi="Times New Roman" w:cs="Times New Roman"/>
          <w:sz w:val="28"/>
          <w:szCs w:val="28"/>
        </w:rPr>
        <w:t xml:space="preserve">При этом, залог жилого помещения возможен только в случае, если для гражданина – </w:t>
      </w:r>
      <w:r w:rsidR="001F4B24" w:rsidRPr="00B956B4">
        <w:rPr>
          <w:rFonts w:ascii="Times New Roman" w:hAnsi="Times New Roman" w:cs="Times New Roman"/>
          <w:sz w:val="28"/>
          <w:szCs w:val="28"/>
        </w:rPr>
        <w:t>З</w:t>
      </w:r>
      <w:r w:rsidR="001C11C7" w:rsidRPr="00B956B4">
        <w:rPr>
          <w:rFonts w:ascii="Times New Roman" w:hAnsi="Times New Roman" w:cs="Times New Roman"/>
          <w:sz w:val="28"/>
          <w:szCs w:val="28"/>
        </w:rPr>
        <w:t>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зарегистрированных в данном помещении несовершеннолетних лиц</w:t>
      </w:r>
      <w:r w:rsidRPr="00B956B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9A5FA6" w14:textId="5564D0F2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производственное оборудование не старше 10 лет с даты выпуска</w:t>
      </w:r>
      <w:r w:rsidR="005A644C" w:rsidRPr="00B956B4">
        <w:rPr>
          <w:rFonts w:ascii="Times New Roman" w:hAnsi="Times New Roman" w:cs="Times New Roman"/>
          <w:sz w:val="28"/>
          <w:szCs w:val="28"/>
        </w:rPr>
        <w:t>.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2B0CD" w14:textId="61C44967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B80098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Залог может быть предоставлен самим </w:t>
      </w:r>
      <w:r w:rsidR="0077553F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аемщиком, а также </w:t>
      </w:r>
      <w:r w:rsidR="003A236D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алогодателями – третьими лицами. Договор залога заключается с </w:t>
      </w:r>
      <w:r w:rsidR="003A236D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алогодателем, являющимся собственником имущества. </w:t>
      </w:r>
    </w:p>
    <w:p w14:paraId="3DB5134A" w14:textId="43C80B32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B80098">
        <w:rPr>
          <w:rFonts w:ascii="Times New Roman" w:hAnsi="Times New Roman" w:cs="Times New Roman"/>
          <w:sz w:val="28"/>
          <w:szCs w:val="28"/>
        </w:rPr>
        <w:t>9</w:t>
      </w:r>
      <w:r w:rsidRPr="00B956B4">
        <w:rPr>
          <w:rFonts w:ascii="Times New Roman" w:hAnsi="Times New Roman" w:cs="Times New Roman"/>
          <w:sz w:val="28"/>
          <w:szCs w:val="28"/>
        </w:rPr>
        <w:t>. Залоговое обеспечение в виде залога оборудования, а также недвижимого имущества подлежит</w:t>
      </w:r>
      <w:r w:rsidR="00EC3B00" w:rsidRPr="00B956B4">
        <w:rPr>
          <w:rFonts w:ascii="Times New Roman" w:hAnsi="Times New Roman" w:cs="Times New Roman"/>
          <w:sz w:val="28"/>
          <w:szCs w:val="28"/>
        </w:rPr>
        <w:t xml:space="preserve"> страхованию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EC3B00" w:rsidRPr="00B956B4">
        <w:rPr>
          <w:rFonts w:ascii="Times New Roman" w:hAnsi="Times New Roman" w:cs="Times New Roman"/>
          <w:sz w:val="28"/>
          <w:szCs w:val="28"/>
        </w:rPr>
        <w:t>по решению Кредитного комитета</w:t>
      </w:r>
      <w:r w:rsidR="00EF529F" w:rsidRPr="00B956B4">
        <w:rPr>
          <w:rFonts w:ascii="Times New Roman" w:hAnsi="Times New Roman" w:cs="Times New Roman"/>
          <w:sz w:val="28"/>
          <w:szCs w:val="28"/>
        </w:rPr>
        <w:t xml:space="preserve">. Страхование должно быть осуществлено </w:t>
      </w:r>
      <w:r w:rsidRPr="00B956B4">
        <w:rPr>
          <w:rFonts w:ascii="Times New Roman" w:hAnsi="Times New Roman" w:cs="Times New Roman"/>
          <w:sz w:val="28"/>
          <w:szCs w:val="28"/>
        </w:rPr>
        <w:t xml:space="preserve">до момента выдачи микрозайма. </w:t>
      </w:r>
    </w:p>
    <w:p w14:paraId="2803368C" w14:textId="15657F61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B80098">
        <w:rPr>
          <w:rFonts w:ascii="Times New Roman" w:hAnsi="Times New Roman" w:cs="Times New Roman"/>
          <w:sz w:val="28"/>
          <w:szCs w:val="28"/>
        </w:rPr>
        <w:t>0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качестве выгодоприобретателя при страховании предмета залога в договоре страхования (страховом полисе) Заемщик указывает </w:t>
      </w:r>
      <w:r w:rsidR="009E5479"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7E20C" w14:textId="7F3A152E" w:rsidR="009E547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B80098">
        <w:rPr>
          <w:rFonts w:ascii="Times New Roman" w:hAnsi="Times New Roman" w:cs="Times New Roman"/>
          <w:sz w:val="28"/>
          <w:szCs w:val="28"/>
        </w:rPr>
        <w:t>1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Страховая сумма должна быть не ниже залоговой стоимости предмета залога, либо размера микрозайма с учетом начисленных процентов за весь период пользования микрозаймом, если залоговая стоимость выше суммы микрозайма и процентов. </w:t>
      </w:r>
    </w:p>
    <w:p w14:paraId="2FFB3A09" w14:textId="60995099" w:rsidR="00450C83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B80098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>. Имущество, передаваемое в залог в качестве обеспечения исполнения обязательств по возврату микрозайма и процентов по нему, принимается по залоговой стоимости обеспечения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E34A0" w14:textId="000493AC" w:rsidR="00450C83" w:rsidRPr="00B956B4" w:rsidRDefault="00165F2A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800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Общий порядок проведения оценки имущества 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465B14B" w14:textId="04E84017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оценка возможности рассмотрения предлагаемого имущества в качестве предмета залога; </w:t>
      </w:r>
    </w:p>
    <w:p w14:paraId="7C4F7BE9" w14:textId="65CF3D4F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определение текущей рыночной стоимости имущества; </w:t>
      </w:r>
    </w:p>
    <w:p w14:paraId="1051889E" w14:textId="13CAA8D6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определение ликвидности имущества; </w:t>
      </w:r>
    </w:p>
    <w:p w14:paraId="22F2C953" w14:textId="2268D03D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определение коэффициента залогового дисконтирования и залоговой стоимости имущества; </w:t>
      </w:r>
    </w:p>
    <w:p w14:paraId="57224A45" w14:textId="195A2F1F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подготовка заключения о целесообразности принятия имущества в залог.  </w:t>
      </w:r>
    </w:p>
    <w:p w14:paraId="59882017" w14:textId="2981A4BC" w:rsidR="00450C83" w:rsidRPr="00B956B4" w:rsidRDefault="004E2DC6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80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Залоговая стоимость предмета залога определяется как рыночная стоимость, скорректированная с использованием коэффициентов залогового дисконтирования</w:t>
      </w:r>
      <w:r w:rsidR="00B80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приведенных в Таблице № 2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6440931" w14:textId="22232EC8" w:rsidR="00450C83" w:rsidRPr="00B956B4" w:rsidRDefault="00CA1D64" w:rsidP="00E9017C">
      <w:pPr>
        <w:pStyle w:val="a4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>для объектов недвижимости рыночная стоимость определяется одним или двумя из трех основополагающи</w:t>
      </w:r>
      <w:r w:rsidRPr="00B956B4">
        <w:rPr>
          <w:rFonts w:ascii="Times New Roman" w:hAnsi="Times New Roman" w:cs="Times New Roman"/>
          <w:sz w:val="28"/>
          <w:szCs w:val="28"/>
        </w:rPr>
        <w:t>х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B956B4">
        <w:rPr>
          <w:rFonts w:ascii="Times New Roman" w:hAnsi="Times New Roman" w:cs="Times New Roman"/>
          <w:sz w:val="28"/>
          <w:szCs w:val="28"/>
        </w:rPr>
        <w:t>ов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 к оценке имущества: </w:t>
      </w:r>
      <w:r w:rsidR="00450C83" w:rsidRPr="00B956B4">
        <w:rPr>
          <w:rFonts w:ascii="Times New Roman" w:hAnsi="Times New Roman" w:cs="Times New Roman"/>
          <w:sz w:val="28"/>
          <w:szCs w:val="28"/>
        </w:rPr>
        <w:lastRenderedPageBreak/>
        <w:t>сравнительным, затратным и доходным. Для целей определения рыночной стоимости имущества превалирующим подходом считается сравнительный подход</w:t>
      </w:r>
      <w:r w:rsidRPr="00B956B4">
        <w:rPr>
          <w:rFonts w:ascii="Times New Roman" w:hAnsi="Times New Roman" w:cs="Times New Roman"/>
          <w:sz w:val="28"/>
          <w:szCs w:val="28"/>
        </w:rPr>
        <w:t>;</w:t>
      </w:r>
    </w:p>
    <w:p w14:paraId="0B2179CA" w14:textId="7C53CEAD" w:rsidR="00450C83" w:rsidRPr="00B956B4" w:rsidRDefault="00CA1D64" w:rsidP="00E9017C">
      <w:pPr>
        <w:pStyle w:val="a4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>для транспортных средств и оборудования рыночная стоимость определяется сравнительным или затратным подходом;</w:t>
      </w:r>
    </w:p>
    <w:p w14:paraId="1E49FDD2" w14:textId="30782AFC" w:rsidR="00450C83" w:rsidRDefault="00CA1D64" w:rsidP="00E9017C">
      <w:pPr>
        <w:pStyle w:val="a4"/>
        <w:tabs>
          <w:tab w:val="left" w:pos="851"/>
          <w:tab w:val="left" w:pos="1440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</w:t>
      </w:r>
      <w:r w:rsidR="00450C83" w:rsidRPr="00B956B4">
        <w:rPr>
          <w:rFonts w:ascii="Times New Roman" w:hAnsi="Times New Roman" w:cs="Times New Roman"/>
          <w:sz w:val="28"/>
          <w:szCs w:val="28"/>
        </w:rPr>
        <w:t>для техники, транспортного средства и/или оборудования, приобретаемых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за счет микрозайма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, залоговая стоимость имущества устанавливается равной стоимости его приобретения по договору купли-продажи. При этом стоимость имущества, приобретаемого по договору купли-продажи должна проверяться на соответствие рыночной стоимости.  </w:t>
      </w:r>
    </w:p>
    <w:p w14:paraId="6E3C54A9" w14:textId="37E03050" w:rsidR="005900DD" w:rsidRDefault="005900DD" w:rsidP="006E59CE">
      <w:pPr>
        <w:pStyle w:val="a4"/>
        <w:tabs>
          <w:tab w:val="left" w:pos="851"/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сравнительного подхода проведени</w:t>
      </w:r>
      <w:r w:rsidR="00AE7E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оценки имущества:</w:t>
      </w:r>
    </w:p>
    <w:p w14:paraId="2F143AA0" w14:textId="2A34BA7D" w:rsidR="005900DD" w:rsidRPr="005900DD" w:rsidRDefault="005900DD" w:rsidP="006E59CE">
      <w:pPr>
        <w:pStyle w:val="a4"/>
        <w:tabs>
          <w:tab w:val="left" w:pos="851"/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осуществляется </w:t>
      </w:r>
      <w:r w:rsidRPr="005900DD">
        <w:rPr>
          <w:rFonts w:ascii="Times New Roman" w:hAnsi="Times New Roman" w:cs="Times New Roman"/>
          <w:sz w:val="28"/>
          <w:szCs w:val="28"/>
        </w:rPr>
        <w:t>сбор информации по недавно совершенным сделкам и предложения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0DD">
        <w:rPr>
          <w:rFonts w:ascii="Times New Roman" w:hAnsi="Times New Roman" w:cs="Times New Roman"/>
          <w:sz w:val="28"/>
          <w:szCs w:val="28"/>
        </w:rPr>
        <w:t xml:space="preserve"> о покупке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00DD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5900DD">
        <w:rPr>
          <w:rFonts w:ascii="Times New Roman" w:hAnsi="Times New Roman" w:cs="Times New Roman"/>
          <w:sz w:val="28"/>
          <w:szCs w:val="28"/>
        </w:rPr>
        <w:t>сходн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0DD">
        <w:rPr>
          <w:rFonts w:ascii="Times New Roman" w:hAnsi="Times New Roman" w:cs="Times New Roman"/>
          <w:sz w:val="28"/>
          <w:szCs w:val="28"/>
        </w:rPr>
        <w:t xml:space="preserve"> с оцениваемым по назначению, размеру, физическому состоянию, местоположению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592045" w14:textId="62962F2F" w:rsidR="005900DD" w:rsidRPr="005900DD" w:rsidRDefault="005900DD" w:rsidP="006E59CE">
      <w:pPr>
        <w:pStyle w:val="a4"/>
        <w:tabs>
          <w:tab w:val="left" w:pos="851"/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с</w:t>
      </w:r>
      <w:r w:rsidRPr="005900DD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0DD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4C28AF">
        <w:rPr>
          <w:rFonts w:ascii="Times New Roman" w:hAnsi="Times New Roman" w:cs="Times New Roman"/>
          <w:sz w:val="28"/>
          <w:szCs w:val="28"/>
        </w:rPr>
        <w:t xml:space="preserve">аналогов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590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не менее 10 единиц</w:t>
      </w:r>
      <w:r w:rsidRPr="005900DD">
        <w:rPr>
          <w:rFonts w:ascii="Times New Roman" w:hAnsi="Times New Roman" w:cs="Times New Roman"/>
          <w:sz w:val="28"/>
          <w:szCs w:val="28"/>
        </w:rPr>
        <w:t xml:space="preserve"> и позиционирование оцениваемого объекта среди отобранных аналогов;</w:t>
      </w:r>
    </w:p>
    <w:p w14:paraId="0D15DA85" w14:textId="36A7C58B" w:rsidR="009E413D" w:rsidRPr="00B956B4" w:rsidRDefault="005900DD" w:rsidP="00AE7EB8">
      <w:pPr>
        <w:pStyle w:val="a4"/>
        <w:tabs>
          <w:tab w:val="left" w:pos="851"/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EB8">
        <w:rPr>
          <w:rFonts w:ascii="Times New Roman" w:hAnsi="Times New Roman" w:cs="Times New Roman"/>
          <w:sz w:val="28"/>
          <w:szCs w:val="28"/>
        </w:rPr>
        <w:t xml:space="preserve">из 10 отобранных аналогов исключается наиболее дешевое и наиболее дорогое имущество и вычисляется средняя рыночная стоимость, </w:t>
      </w:r>
      <w:r w:rsidR="004C28AF">
        <w:rPr>
          <w:rFonts w:ascii="Times New Roman" w:hAnsi="Times New Roman" w:cs="Times New Roman"/>
          <w:sz w:val="28"/>
          <w:szCs w:val="28"/>
        </w:rPr>
        <w:t xml:space="preserve">оставшихся 8 единиц имущества, </w:t>
      </w:r>
      <w:r w:rsidR="00AE7EB8">
        <w:rPr>
          <w:rFonts w:ascii="Times New Roman" w:hAnsi="Times New Roman" w:cs="Times New Roman"/>
          <w:sz w:val="28"/>
          <w:szCs w:val="28"/>
        </w:rPr>
        <w:t>на основании которой осуществляется выведение итоговой</w:t>
      </w:r>
      <w:r w:rsidR="004C28AF">
        <w:rPr>
          <w:rFonts w:ascii="Times New Roman" w:hAnsi="Times New Roman" w:cs="Times New Roman"/>
          <w:sz w:val="28"/>
          <w:szCs w:val="28"/>
        </w:rPr>
        <w:t xml:space="preserve"> рыночной</w:t>
      </w:r>
      <w:r w:rsidR="00AE7EB8">
        <w:rPr>
          <w:rFonts w:ascii="Times New Roman" w:hAnsi="Times New Roman" w:cs="Times New Roman"/>
          <w:sz w:val="28"/>
          <w:szCs w:val="28"/>
        </w:rPr>
        <w:t xml:space="preserve"> стоимости оцениваемого имущества.</w:t>
      </w:r>
    </w:p>
    <w:p w14:paraId="178BF09A" w14:textId="53EFC23B" w:rsidR="009E5479" w:rsidRPr="004E2DC6" w:rsidRDefault="009A3D1E" w:rsidP="003E13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7A3B67" w14:textId="68F2F96A" w:rsidR="00FB34BB" w:rsidRPr="009572CC" w:rsidRDefault="00FB34BB" w:rsidP="00A532A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92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C3667A" w:rsidRPr="001E092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E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098">
        <w:rPr>
          <w:rFonts w:ascii="Times New Roman" w:hAnsi="Times New Roman" w:cs="Times New Roman"/>
          <w:b/>
          <w:sz w:val="24"/>
          <w:szCs w:val="24"/>
        </w:rPr>
        <w:t>2</w:t>
      </w:r>
      <w:r w:rsidRPr="00957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2145"/>
        <w:gridCol w:w="2244"/>
      </w:tblGrid>
      <w:tr w:rsidR="00FB34BB" w:rsidRPr="00C3667A" w14:paraId="3563A083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B543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2D3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6711" w14:textId="77777777" w:rsidR="00FB34BB" w:rsidRPr="00C3667A" w:rsidRDefault="00FB34BB" w:rsidP="00F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6DCC7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коэффициента, в долях рыночной стоимости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A3D2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7E198DD8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коэффициента залогового дисконтирования от рыночной стоимости </w:t>
            </w:r>
          </w:p>
        </w:tc>
      </w:tr>
      <w:tr w:rsidR="00FB34BB" w:rsidRPr="00C3667A" w14:paraId="169D5D92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A3F8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DE4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3C7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BD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BB" w:rsidRPr="00C3667A" w14:paraId="03215754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D2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798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и грузовой автотранспорт отечественного производства возрастом менее 1 года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0AA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– 0,6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9B6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30 % - 40% </w:t>
            </w:r>
          </w:p>
        </w:tc>
      </w:tr>
      <w:tr w:rsidR="00FB34BB" w:rsidRPr="00C3667A" w14:paraId="77B9CA3B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B7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AD4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и грузовой автотранспорт иностранного производства возрастом менее 5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7E7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– 0,65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E4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20 % - 35% </w:t>
            </w:r>
          </w:p>
        </w:tc>
      </w:tr>
      <w:tr w:rsidR="00FB34BB" w:rsidRPr="00C3667A" w14:paraId="51015541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45C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8B2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автотранспорт отечественного производства возрастом 1-5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BC6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– 0,3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417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40 % - 70% </w:t>
            </w:r>
          </w:p>
        </w:tc>
      </w:tr>
      <w:tr w:rsidR="00FB34BB" w:rsidRPr="00C3667A" w14:paraId="53427694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A18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EF9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автотранспорт иностранного производства возрастом 5-10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1A5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– 0,3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2F5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35 % - 70% </w:t>
            </w:r>
          </w:p>
        </w:tc>
      </w:tr>
      <w:tr w:rsidR="00FB34BB" w:rsidRPr="00C3667A" w14:paraId="11357043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0BC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564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автотранспорт отечественного производства возрастом 1-10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FAF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– 0,25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272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35 % - 75% </w:t>
            </w:r>
          </w:p>
        </w:tc>
      </w:tr>
      <w:tr w:rsidR="00FB34BB" w:rsidRPr="00C3667A" w14:paraId="69FDD4BD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7396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2A3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автотранспорт иностранного производства возрастом 5-10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C8E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– 0,25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84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30 % - 75% </w:t>
            </w:r>
          </w:p>
        </w:tc>
      </w:tr>
      <w:tr w:rsidR="00FB34BB" w:rsidRPr="00C3667A" w14:paraId="07FF8C56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B4A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D8C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техника возрастом менее 5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1A1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– 0,6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B4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20 % - 40% </w:t>
            </w:r>
          </w:p>
        </w:tc>
      </w:tr>
      <w:tr w:rsidR="00FB34BB" w:rsidRPr="00C3667A" w14:paraId="10667187" w14:textId="77777777" w:rsidTr="006750AB">
        <w:trPr>
          <w:trHeight w:val="5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E08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AFD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техника возрастом 5-10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ECE8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– 0,25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7B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35 % - 75% </w:t>
            </w:r>
          </w:p>
        </w:tc>
      </w:tr>
      <w:tr w:rsidR="00FB34BB" w:rsidRPr="00C3667A" w14:paraId="56DAA4FA" w14:textId="77777777" w:rsidTr="006750AB">
        <w:trPr>
          <w:trHeight w:val="5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06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890" w14:textId="77777777" w:rsidR="00FB34BB" w:rsidRPr="00C3667A" w:rsidRDefault="00FB34BB" w:rsidP="00FB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 до 7 лет</w:t>
            </w:r>
          </w:p>
          <w:p w14:paraId="2F148135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06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0,65 – 0,25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FB6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35 % - 75%</w:t>
            </w:r>
          </w:p>
        </w:tc>
      </w:tr>
      <w:tr w:rsidR="00FB34BB" w:rsidRPr="00C3667A" w14:paraId="6FC2AC3D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F3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B48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и грузовой автотранспорт иностранного и отечественного производства возрастом старше 10 лет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7D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0,50 – 0,40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2C2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50 % - 40%</w:t>
            </w:r>
          </w:p>
        </w:tc>
      </w:tr>
      <w:tr w:rsidR="00FB34BB" w:rsidRPr="00C3667A" w14:paraId="55F4B708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901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DAD" w14:textId="77777777" w:rsidR="00FB34BB" w:rsidRPr="00C3667A" w:rsidRDefault="00FB34BB" w:rsidP="00FB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C5C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D33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BB" w:rsidRPr="00C3667A" w14:paraId="6C30956C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F04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F84" w14:textId="77777777" w:rsidR="00FB34BB" w:rsidRPr="00C3667A" w:rsidRDefault="00FB34BB" w:rsidP="00FB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43C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E01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BB" w:rsidRPr="00C3667A" w14:paraId="2AA9CF55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EC2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8F5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иное имущество, в том числе: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67B" w14:textId="77777777" w:rsidR="00FB34BB" w:rsidRPr="00C3667A" w:rsidRDefault="00FB34BB" w:rsidP="00F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7D3" w14:textId="77777777" w:rsidR="00FB34BB" w:rsidRPr="00C3667A" w:rsidRDefault="00FB34BB" w:rsidP="00F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4BB" w:rsidRPr="00C3667A" w14:paraId="14D7C3E0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603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B88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A1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Универсальное, серийное оборудование</w:t>
            </w: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D19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– 0,4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6D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30 % - 60% </w:t>
            </w:r>
          </w:p>
        </w:tc>
      </w:tr>
      <w:tr w:rsidR="00FB34BB" w:rsidRPr="00C3667A" w14:paraId="5758E25B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7F5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297" w14:textId="46950BD6" w:rsidR="00FB34BB" w:rsidRPr="00C3667A" w:rsidRDefault="004F0A18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34BB"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рочее имущество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AB9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– 0,2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C65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50 % - 80% </w:t>
            </w:r>
          </w:p>
        </w:tc>
      </w:tr>
      <w:tr w:rsidR="00FB34BB" w:rsidRPr="00C3667A" w14:paraId="647C958D" w14:textId="77777777" w:rsidTr="00675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896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28B5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Недвижимое имущество, в том числе: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3A7" w14:textId="77777777" w:rsidR="00FB34BB" w:rsidRPr="00C3667A" w:rsidRDefault="00FB34BB" w:rsidP="00F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DF2" w14:textId="77777777" w:rsidR="00FB34BB" w:rsidRPr="00C3667A" w:rsidRDefault="00FB34BB" w:rsidP="00FB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4BB" w:rsidRPr="00C3667A" w14:paraId="5533132D" w14:textId="77777777" w:rsidTr="00725F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3DD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929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коммерческой недвижимости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22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– 0,50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35D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25 % - 50% </w:t>
            </w:r>
          </w:p>
        </w:tc>
      </w:tr>
      <w:tr w:rsidR="00FB34BB" w:rsidRPr="00C3667A" w14:paraId="5D38C2E6" w14:textId="77777777" w:rsidTr="00725FBB">
        <w:trPr>
          <w:trHeight w:val="4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EA0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B78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недвижимость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F0B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– 0,50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14E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25 % - 50% </w:t>
            </w:r>
          </w:p>
        </w:tc>
      </w:tr>
      <w:tr w:rsidR="00FB34BB" w:rsidRPr="00C3667A" w14:paraId="69D8BF54" w14:textId="77777777" w:rsidTr="00725FB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22C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C0C" w14:textId="77777777" w:rsidR="00FB34BB" w:rsidRPr="00C3667A" w:rsidRDefault="00FB34BB" w:rsidP="00FB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EEF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A37" w14:textId="77777777" w:rsidR="00FB34BB" w:rsidRPr="00C3667A" w:rsidRDefault="00FB34BB" w:rsidP="00F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318459" w14:textId="4C5B095A" w:rsidR="00FB34BB" w:rsidRDefault="00FB34BB" w:rsidP="00FB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82A280" w14:textId="77777777" w:rsidR="00725FBB" w:rsidRPr="00A3426F" w:rsidRDefault="00725FBB" w:rsidP="00FB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5CE6D" w14:textId="61D5D986" w:rsidR="00450C83" w:rsidRPr="00B956B4" w:rsidRDefault="00450C83" w:rsidP="00E901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</w:t>
      </w:r>
      <w:r w:rsidR="0077553F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аемщиком (</w:t>
      </w:r>
      <w:r w:rsidR="003A236D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алогодателем) специфического (нестандартного) обеспечения, когда Организация не имеет должного уровня компетентности (профессионализма) и/или по объективным причинам не имеет возможности осуществить оценку самостоятельно, Организация рекомендует </w:t>
      </w:r>
      <w:r w:rsidR="0077553F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аемщику (</w:t>
      </w:r>
      <w:r w:rsidR="003A236D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алогодателю) провести оценку независимым оценщиком, зарегистрированным на территории Магаданской области, соответствующ</w:t>
      </w:r>
      <w:r w:rsidR="004A33CB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Российского законодательства на осуществление данного вида деятельности. В этом случае </w:t>
      </w:r>
      <w:r w:rsidR="0077553F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аемщиком представляется в </w:t>
      </w:r>
      <w:r w:rsidR="00BD58C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отчета об оценке объекта оценки, соответствующий требованиям Федерального закона от 29 июля 1998 года № 135-ФЗ «Об оценочной деятельности в Российской Федерации». </w:t>
      </w:r>
    </w:p>
    <w:p w14:paraId="123CE9B7" w14:textId="5D4C48AE" w:rsidR="00450C83" w:rsidRPr="00B956B4" w:rsidRDefault="004A102E" w:rsidP="00E901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C8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оценке должен содержать </w:t>
      </w:r>
      <w:r w:rsidR="00450C83" w:rsidRPr="00B956B4">
        <w:rPr>
          <w:rFonts w:ascii="Times New Roman" w:hAnsi="Times New Roman" w:cs="Times New Roman"/>
          <w:bCs/>
          <w:sz w:val="28"/>
          <w:szCs w:val="28"/>
        </w:rPr>
        <w:t>точное</w:t>
      </w:r>
      <w:r w:rsidR="00450C83" w:rsidRPr="00B95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наименование оборудования, тип, марка, модель, модификация; его назначение, основные технические характеристики, габаритные размеры, материал, из которого оно изготовлено, завод-изготовитель, год изготовления, принцип действия, точное место расположения (корпус, этаж, цех, участок и т.п.), инвентарный номер и </w:t>
      </w:r>
      <w:r w:rsidR="00450C83" w:rsidRPr="00B956B4">
        <w:rPr>
          <w:rFonts w:ascii="Times New Roman" w:hAnsi="Times New Roman" w:cs="Times New Roman"/>
          <w:bCs/>
          <w:sz w:val="28"/>
          <w:szCs w:val="28"/>
        </w:rPr>
        <w:t>заводской или серийный номер</w:t>
      </w:r>
      <w:r w:rsidR="00450C83" w:rsidRPr="00B956B4">
        <w:rPr>
          <w:rFonts w:ascii="Times New Roman" w:hAnsi="Times New Roman" w:cs="Times New Roman"/>
          <w:sz w:val="28"/>
          <w:szCs w:val="28"/>
        </w:rPr>
        <w:t xml:space="preserve">, при их наличии. </w:t>
      </w:r>
    </w:p>
    <w:p w14:paraId="45DEDB36" w14:textId="71278014" w:rsidR="00450C83" w:rsidRPr="00B956B4" w:rsidRDefault="00450C83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независимым оценщиком отчёты об оценке имущества, проверяются </w:t>
      </w:r>
      <w:r w:rsidR="00BD58C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 </w:t>
      </w:r>
      <w:r w:rsidR="00BD58C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результатов оценки объективной рыночной стоимости имущества, предлагаемого в качестве залогового обеспечения и должны быть составлены не </w:t>
      </w:r>
      <w:r w:rsidR="004A33CB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(шести) месяцев на момент предоставления для рассмотрения в </w:t>
      </w:r>
      <w:r w:rsidR="00BD58C3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8C7645" w14:textId="67BCE3FF" w:rsidR="00450C83" w:rsidRPr="00B956B4" w:rsidRDefault="00450C83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проведённой проверки отчёта независимого оценщика </w:t>
      </w:r>
      <w:r w:rsidR="007444B6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в составе пакета документов для рассмотрения </w:t>
      </w:r>
      <w:r w:rsidR="004A4EF4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7444B6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F4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на </w:t>
      </w:r>
      <w:r w:rsidR="007444B6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Кредитном к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омитете. </w:t>
      </w:r>
    </w:p>
    <w:p w14:paraId="54A1EBC3" w14:textId="130655D9" w:rsidR="00450C83" w:rsidRPr="00B956B4" w:rsidRDefault="00450C83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по оценке предлагаемого в залог имущества несет </w:t>
      </w:r>
      <w:r w:rsidR="0077553F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 (</w:t>
      </w:r>
      <w:r w:rsidR="003A236D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алогодатель). </w:t>
      </w:r>
    </w:p>
    <w:p w14:paraId="0E2B8A50" w14:textId="210735CF" w:rsidR="00450C83" w:rsidRPr="00B956B4" w:rsidRDefault="00450C83" w:rsidP="00E90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(в том числе в случае отказа </w:t>
      </w:r>
      <w:r w:rsidR="007444B6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займа</w:t>
      </w:r>
      <w:r w:rsidR="00BB03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4B6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 компенсацию затрат </w:t>
      </w:r>
      <w:r w:rsidR="0077553F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аемщику (</w:t>
      </w:r>
      <w:r w:rsidR="003A236D"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алогодателю) по оценке предлагаемого в залог имущества. </w:t>
      </w:r>
    </w:p>
    <w:p w14:paraId="3067F597" w14:textId="43BA8CAA" w:rsidR="00EB226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BB039F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– Реестр), где уведомлению присваивается индивидуальный регистрационный номер, который также отображается в выдаваемом свидетельстве о регистрации. </w:t>
      </w:r>
    </w:p>
    <w:p w14:paraId="7BFCBB17" w14:textId="04E7DEBB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BB039F">
        <w:rPr>
          <w:rFonts w:ascii="Times New Roman" w:hAnsi="Times New Roman" w:cs="Times New Roman"/>
          <w:sz w:val="28"/>
          <w:szCs w:val="28"/>
        </w:rPr>
        <w:t>6</w:t>
      </w:r>
      <w:r w:rsidRPr="00B956B4">
        <w:rPr>
          <w:rFonts w:ascii="Times New Roman" w:hAnsi="Times New Roman" w:cs="Times New Roman"/>
          <w:sz w:val="28"/>
          <w:szCs w:val="28"/>
        </w:rPr>
        <w:t>. В залог не принимаются:</w:t>
      </w:r>
    </w:p>
    <w:p w14:paraId="465749F3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 </w:t>
      </w:r>
    </w:p>
    <w:p w14:paraId="7092FD83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 </w:t>
      </w:r>
    </w:p>
    <w:p w14:paraId="7928DEF9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товары в обороте; </w:t>
      </w:r>
    </w:p>
    <w:p w14:paraId="61CB346A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предметы искусства, ремесленные изделия, предметы антиквариата, объекты интеллектуальной собственности; </w:t>
      </w:r>
    </w:p>
    <w:p w14:paraId="560E3DB7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опытные образцы промышленных изделий; </w:t>
      </w:r>
    </w:p>
    <w:p w14:paraId="098957A6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оборудование, произведенное по заказу, уникальное оборудование; </w:t>
      </w:r>
    </w:p>
    <w:p w14:paraId="548019AD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20E8E771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ценные бумаги; </w:t>
      </w:r>
    </w:p>
    <w:p w14:paraId="7CF4AA3D" w14:textId="28E7FB66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призы, государственные награды, почетные и памятные знаки, которыми награжден </w:t>
      </w:r>
      <w:r w:rsidR="003A236D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алогодатель – физическое лицо; </w:t>
      </w:r>
    </w:p>
    <w:p w14:paraId="4DA6804A" w14:textId="77777777" w:rsidR="0065688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имущество, залоговая стоимость которого менее 100 000 рублей; </w:t>
      </w:r>
    </w:p>
    <w:p w14:paraId="616E70A2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</w:t>
      </w:r>
      <w:r w:rsidRPr="00B956B4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марке, модели, дате выпуска, а также отсутствует паспорт, техническая и иная документация; </w:t>
      </w:r>
    </w:p>
    <w:p w14:paraId="173C34C3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легковые и грузовые автомобили, спецтехника и прочие транспортные средства старше 20 лет с даты выпуска на момент подачи заявки; </w:t>
      </w:r>
    </w:p>
    <w:p w14:paraId="3199A75B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транспортные средства – «конструкторы»; </w:t>
      </w:r>
    </w:p>
    <w:p w14:paraId="5903A3D1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производственное, торговое, медицинское и прочее оборудование старше 10 лет с даты выпуска на момент подачи заявки; </w:t>
      </w:r>
    </w:p>
    <w:p w14:paraId="193DFF84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строения, признанные в установленном порядке непригодными для пользования (аварийные, расположенные на подрабатываемых территориях, в зонах отвала ТЭЦ, в зонах карста, поврежденные в результате стихийных бедствий или пожара и др.); </w:t>
      </w:r>
    </w:p>
    <w:p w14:paraId="1F0DFFCB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 </w:t>
      </w:r>
    </w:p>
    <w:p w14:paraId="5D23A640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здания/сооружения, комплексы зданий/сооружений, помещения в зданиях с износом более 50%; </w:t>
      </w:r>
    </w:p>
    <w:p w14:paraId="13AE0559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самовольно возведенные и бесхозные объекты; </w:t>
      </w:r>
    </w:p>
    <w:p w14:paraId="7CB101AF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строения, расположенные на земельных участках, право пользования, аренды или собственности на которые не подтверждается правоустанавливающими документами; </w:t>
      </w:r>
    </w:p>
    <w:p w14:paraId="1B5E2715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строения, не прошедшие государственную регистрацию в установленном порядке; </w:t>
      </w:r>
    </w:p>
    <w:p w14:paraId="6774BB4A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объекты незавершенного строительства; </w:t>
      </w:r>
    </w:p>
    <w:p w14:paraId="73D0AD15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 </w:t>
      </w:r>
    </w:p>
    <w:p w14:paraId="681317F2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строения неопределенного назначения; </w:t>
      </w:r>
    </w:p>
    <w:p w14:paraId="6FA78261" w14:textId="77777777" w:rsidR="000D36CC" w:rsidRPr="00B956B4" w:rsidRDefault="000D36CC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="009A3D1E" w:rsidRPr="00B956B4">
        <w:rPr>
          <w:rFonts w:ascii="Times New Roman" w:hAnsi="Times New Roman" w:cs="Times New Roman"/>
          <w:sz w:val="28"/>
          <w:szCs w:val="28"/>
        </w:rPr>
        <w:t xml:space="preserve"> вправе не принимать в залог: </w:t>
      </w:r>
    </w:p>
    <w:p w14:paraId="5B86B3BB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жилые и нежилые помещения (здания, строения, сооружения), в которых произведена незаконная перепланировка или переустройство; </w:t>
      </w:r>
    </w:p>
    <w:p w14:paraId="682C12E6" w14:textId="77777777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ветхие здания, строения, сооружения; - жилые и нежилые помещения (здания, строения, сооружения), внутренняя отделка которых отсутствует либо требует восстановления. </w:t>
      </w:r>
    </w:p>
    <w:p w14:paraId="4A02CD4F" w14:textId="49A8CD04" w:rsidR="000D36CC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5D2521">
        <w:rPr>
          <w:rFonts w:ascii="Times New Roman" w:hAnsi="Times New Roman" w:cs="Times New Roman"/>
          <w:sz w:val="28"/>
          <w:szCs w:val="28"/>
        </w:rPr>
        <w:t>7</w:t>
      </w:r>
      <w:r w:rsidRPr="00B956B4">
        <w:rPr>
          <w:rFonts w:ascii="Times New Roman" w:hAnsi="Times New Roman" w:cs="Times New Roman"/>
          <w:sz w:val="28"/>
          <w:szCs w:val="28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45141B" w:rsidRPr="00B956B4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035515" w14:textId="55C7FCA0" w:rsidR="00D267F1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3.1</w:t>
      </w:r>
      <w:r w:rsidR="005D2521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>. Заявители/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алогодатели предоставляют в </w:t>
      </w:r>
      <w:r w:rsidR="00F3065F"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оригиналы документов согласно Приложени</w:t>
      </w:r>
      <w:r w:rsidR="003A236D" w:rsidRPr="00B956B4">
        <w:rPr>
          <w:rFonts w:ascii="Times New Roman" w:hAnsi="Times New Roman" w:cs="Times New Roman"/>
          <w:sz w:val="28"/>
          <w:szCs w:val="28"/>
        </w:rPr>
        <w:t>ям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3A236D" w:rsidRPr="00B956B4">
        <w:rPr>
          <w:rFonts w:ascii="Times New Roman" w:hAnsi="Times New Roman" w:cs="Times New Roman"/>
          <w:sz w:val="28"/>
          <w:szCs w:val="28"/>
        </w:rPr>
        <w:t>2-</w:t>
      </w:r>
      <w:r w:rsidRPr="00B956B4">
        <w:rPr>
          <w:rFonts w:ascii="Times New Roman" w:hAnsi="Times New Roman" w:cs="Times New Roman"/>
          <w:sz w:val="28"/>
          <w:szCs w:val="28"/>
        </w:rPr>
        <w:t>3 к настоящ</w:t>
      </w:r>
      <w:r w:rsidR="00FE4F82" w:rsidRPr="00B956B4">
        <w:rPr>
          <w:rFonts w:ascii="Times New Roman" w:hAnsi="Times New Roman" w:cs="Times New Roman"/>
          <w:sz w:val="28"/>
          <w:szCs w:val="28"/>
        </w:rPr>
        <w:t>им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FE4F82" w:rsidRPr="00B956B4">
        <w:rPr>
          <w:rFonts w:ascii="Times New Roman" w:hAnsi="Times New Roman" w:cs="Times New Roman"/>
          <w:sz w:val="28"/>
          <w:szCs w:val="28"/>
        </w:rPr>
        <w:t>равилам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F3065F" w:rsidRPr="00B956B4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копирует документы, заверяет копии и возвращает оригиналы 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аявителю/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алогодателю. </w:t>
      </w:r>
    </w:p>
    <w:p w14:paraId="28F5F872" w14:textId="77777777" w:rsidR="00D267F1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F3065F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документы не возвращаются. </w:t>
      </w:r>
    </w:p>
    <w:p w14:paraId="238565F9" w14:textId="5357E85F" w:rsidR="00D267F1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Оригиналы документов, передаваемые 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алогодателями </w:t>
      </w:r>
      <w:r w:rsidR="00D267F1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залога, хранятся в </w:t>
      </w:r>
      <w:r w:rsidR="00D267F1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 момента полного исполнения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аемщиком обязательств по заключенному с </w:t>
      </w:r>
      <w:r w:rsidR="00D267F1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договору микрозайма. </w:t>
      </w:r>
    </w:p>
    <w:p w14:paraId="7D5F6C1E" w14:textId="3C6A37BD" w:rsidR="00D267F1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5D2521">
        <w:rPr>
          <w:rFonts w:ascii="Times New Roman" w:hAnsi="Times New Roman" w:cs="Times New Roman"/>
          <w:sz w:val="28"/>
          <w:szCs w:val="28"/>
        </w:rPr>
        <w:t>19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D267F1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аемщиком документов и содержащихся в них сведений, права собственности 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алогодателя на предмет залога и иных сведений в отношении предмета залога. </w:t>
      </w:r>
    </w:p>
    <w:p w14:paraId="4533AA38" w14:textId="791025FF" w:rsidR="0045141B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</w:t>
      </w:r>
      <w:r w:rsidR="005E42D7" w:rsidRPr="00B956B4">
        <w:rPr>
          <w:rFonts w:ascii="Times New Roman" w:hAnsi="Times New Roman" w:cs="Times New Roman"/>
          <w:sz w:val="28"/>
          <w:szCs w:val="28"/>
        </w:rPr>
        <w:t>2</w:t>
      </w:r>
      <w:r w:rsidR="005D2521">
        <w:rPr>
          <w:rFonts w:ascii="Times New Roman" w:hAnsi="Times New Roman" w:cs="Times New Roman"/>
          <w:sz w:val="28"/>
          <w:szCs w:val="28"/>
        </w:rPr>
        <w:t>0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При приеме в залог движимого и недвижимого имущества осуществляется выезд представителей </w:t>
      </w:r>
      <w:r w:rsidR="00D267F1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к </w:t>
      </w:r>
      <w:r w:rsidR="008C47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 </w:t>
      </w:r>
    </w:p>
    <w:p w14:paraId="36A0DDFB" w14:textId="1309C632" w:rsidR="0045141B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3.2</w:t>
      </w:r>
      <w:r w:rsidR="00F40D45">
        <w:rPr>
          <w:rFonts w:ascii="Times New Roman" w:hAnsi="Times New Roman" w:cs="Times New Roman"/>
          <w:sz w:val="28"/>
          <w:szCs w:val="28"/>
        </w:rPr>
        <w:t>1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Кредитным </w:t>
      </w:r>
      <w:r w:rsidR="0045141B" w:rsidRPr="00B956B4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предоставления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дополнительного обеспечения исполнения обязательств по возврату микрозайма и процентов по нему, с учетом действующих финансовых обязательств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МСП. </w:t>
      </w:r>
    </w:p>
    <w:p w14:paraId="5AD2E973" w14:textId="578706A0" w:rsidR="00F761AB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3.2</w:t>
      </w:r>
      <w:r w:rsidR="00F40D45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Помимо поручительства и залога по решению Кредитного </w:t>
      </w:r>
      <w:r w:rsidR="0045141B" w:rsidRPr="00B956B4">
        <w:rPr>
          <w:rFonts w:ascii="Times New Roman" w:hAnsi="Times New Roman" w:cs="Times New Roman"/>
          <w:sz w:val="28"/>
          <w:szCs w:val="28"/>
        </w:rPr>
        <w:t>комитета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5141B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возможно принятие иных видов обеспечения, предусмотренных действующим законодательством Российской Федерации.</w:t>
      </w:r>
    </w:p>
    <w:p w14:paraId="647E7EAB" w14:textId="51B22E43" w:rsidR="005E42D7" w:rsidRPr="00B956B4" w:rsidRDefault="005E42D7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3.2</w:t>
      </w:r>
      <w:r w:rsidR="00F40D45">
        <w:rPr>
          <w:rFonts w:ascii="Times New Roman" w:hAnsi="Times New Roman" w:cs="Times New Roman"/>
          <w:sz w:val="28"/>
          <w:szCs w:val="28"/>
        </w:rPr>
        <w:t>3</w:t>
      </w:r>
      <w:r w:rsidRPr="00B956B4">
        <w:rPr>
          <w:rFonts w:ascii="Times New Roman" w:hAnsi="Times New Roman" w:cs="Times New Roman"/>
          <w:sz w:val="28"/>
          <w:szCs w:val="28"/>
        </w:rPr>
        <w:t>.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имущества,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микрозайма.</w:t>
      </w:r>
    </w:p>
    <w:p w14:paraId="47EDDB28" w14:textId="77777777" w:rsidR="00F761AB" w:rsidRPr="00B956B4" w:rsidRDefault="00F761AB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B15A1" w14:textId="77777777" w:rsidR="00F761AB" w:rsidRPr="00B956B4" w:rsidRDefault="00F761AB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2868970"/>
      <w:r w:rsidRPr="00B956B4">
        <w:rPr>
          <w:rFonts w:ascii="Times New Roman" w:hAnsi="Times New Roman" w:cs="Times New Roman"/>
          <w:b/>
          <w:sz w:val="28"/>
          <w:szCs w:val="28"/>
        </w:rPr>
        <w:t>4.</w:t>
      </w:r>
      <w:r w:rsidR="009A3D1E" w:rsidRPr="00B956B4">
        <w:rPr>
          <w:rFonts w:ascii="Times New Roman" w:hAnsi="Times New Roman" w:cs="Times New Roman"/>
          <w:b/>
          <w:sz w:val="28"/>
          <w:szCs w:val="28"/>
        </w:rPr>
        <w:t xml:space="preserve"> ПОРЯДОК ПОДАЧИ И РАССМОТРЕНИЯ ЗАЯВКИ НА ПРЕДОСТАВЛЕНИЕ МИКРОЗАЙМА </w:t>
      </w:r>
    </w:p>
    <w:p w14:paraId="323B0C9A" w14:textId="3AE42D97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4.1. Для получения микрозайма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B956B4">
        <w:rPr>
          <w:rFonts w:ascii="Times New Roman" w:hAnsi="Times New Roman" w:cs="Times New Roman"/>
          <w:sz w:val="28"/>
          <w:szCs w:val="28"/>
        </w:rPr>
        <w:t>МСП обращается в Организацию для получения первичной консультации, которая осуществляется представителем Организации следующими способами:</w:t>
      </w:r>
    </w:p>
    <w:p w14:paraId="1E5F2BBE" w14:textId="77777777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441DC98D" w14:textId="77777777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5CA0289" w14:textId="77777777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- путём направления заявителем запроса по электронной почте.</w:t>
      </w:r>
    </w:p>
    <w:p w14:paraId="71D01337" w14:textId="2EE4846E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Обратившийся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B956B4">
        <w:rPr>
          <w:rFonts w:ascii="Times New Roman" w:hAnsi="Times New Roman" w:cs="Times New Roman"/>
          <w:sz w:val="28"/>
          <w:szCs w:val="28"/>
        </w:rPr>
        <w:t>МСП получает информацию об условиях получения микрозайма и перечне документов для его оформления, процентным ставкам и способе начисления процентов, сумме и сроке возврата микрозайма, условиях погашения.</w:t>
      </w:r>
    </w:p>
    <w:p w14:paraId="567E0FD4" w14:textId="29112B4C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Специалист Организации выясняет у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сумму требующегося займа, цели, на которые она будет направлена, желаемые условия погашения и предполагаемый способ обеспечения исполнения обязательств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аемщика. По итогам беседы специалист определяет соответствует ли заявитель требованиям, определенным </w:t>
      </w:r>
      <w:r w:rsidR="00E23BC7" w:rsidRPr="00B956B4">
        <w:rPr>
          <w:rFonts w:ascii="Times New Roman" w:hAnsi="Times New Roman" w:cs="Times New Roman"/>
          <w:sz w:val="28"/>
          <w:szCs w:val="28"/>
        </w:rPr>
        <w:t>настоящими Правилами,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 оценивает целесообразность дальнейшей работы с</w:t>
      </w:r>
      <w:r w:rsidR="00965B55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B956B4">
        <w:rPr>
          <w:rFonts w:ascii="Times New Roman" w:hAnsi="Times New Roman" w:cs="Times New Roman"/>
          <w:sz w:val="28"/>
          <w:szCs w:val="28"/>
        </w:rPr>
        <w:t>МСП.</w:t>
      </w:r>
    </w:p>
    <w:p w14:paraId="3D3212C1" w14:textId="54F01335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4.2. В случае принятия решения о возможности дальнейшей работы с </w:t>
      </w:r>
      <w:r w:rsidR="00F40D45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B956B4">
        <w:rPr>
          <w:rFonts w:ascii="Times New Roman" w:hAnsi="Times New Roman" w:cs="Times New Roman"/>
          <w:sz w:val="28"/>
          <w:szCs w:val="28"/>
        </w:rPr>
        <w:t>МСП, специалист выдает заявителю лично, либо направляет в электронном виде на указанный заявителем адрес электронной почты, типовые формы заявлений</w:t>
      </w:r>
      <w:r w:rsidR="009D63D5" w:rsidRPr="00B956B4">
        <w:rPr>
          <w:rFonts w:ascii="Times New Roman" w:hAnsi="Times New Roman" w:cs="Times New Roman"/>
          <w:sz w:val="28"/>
          <w:szCs w:val="28"/>
        </w:rPr>
        <w:t>,</w:t>
      </w:r>
      <w:r w:rsidR="0025258D" w:rsidRPr="00B956B4">
        <w:rPr>
          <w:rFonts w:ascii="Times New Roman" w:hAnsi="Times New Roman" w:cs="Times New Roman"/>
          <w:sz w:val="28"/>
          <w:szCs w:val="28"/>
        </w:rPr>
        <w:t xml:space="preserve"> анкет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 перечень документов, требующихся для получения микрозайма, предварительно уведомив заявителя, что сведения, предоставленные заявителем могут оказать влияние на индивидуальные условия договора микрозайма.</w:t>
      </w:r>
    </w:p>
    <w:p w14:paraId="45064EAE" w14:textId="5FDAB255" w:rsidR="003609B8" w:rsidRPr="00B956B4" w:rsidRDefault="003609B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При первичном приеме заявителей представителем Организации также осуществляется обязательное информирование обратившихся о размещении информации  об условиях получения микрозайма и перечне документов для его оформления, процентным ставкам и способе начисления процентов, сумме и сроке возврата микрозайма, условиях погашения, а также типовых формах заявлений</w:t>
      </w:r>
      <w:r w:rsidR="0025258D" w:rsidRPr="00B956B4">
        <w:rPr>
          <w:rFonts w:ascii="Times New Roman" w:hAnsi="Times New Roman" w:cs="Times New Roman"/>
          <w:sz w:val="28"/>
          <w:szCs w:val="28"/>
        </w:rPr>
        <w:t>, анкет и документов, включенных в перечень,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31D96" w:rsidRPr="00B956B4">
        <w:rPr>
          <w:rFonts w:ascii="Times New Roman" w:hAnsi="Times New Roman" w:cs="Times New Roman"/>
          <w:sz w:val="28"/>
          <w:szCs w:val="28"/>
        </w:rPr>
        <w:t xml:space="preserve"> с указанием адреса сайта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62E66DB5" w14:textId="0E7B6C6F" w:rsidR="003609B8" w:rsidRPr="00B956B4" w:rsidRDefault="007926B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</w:t>
      </w:r>
      <w:r w:rsidR="003609B8" w:rsidRPr="00B956B4">
        <w:rPr>
          <w:rFonts w:ascii="Times New Roman" w:hAnsi="Times New Roman" w:cs="Times New Roman"/>
          <w:sz w:val="28"/>
          <w:szCs w:val="28"/>
        </w:rPr>
        <w:t xml:space="preserve">.3. Субъект МСП подготавливает заявку </w:t>
      </w:r>
      <w:r w:rsidRPr="00B956B4">
        <w:rPr>
          <w:rFonts w:ascii="Times New Roman" w:hAnsi="Times New Roman" w:cs="Times New Roman"/>
          <w:sz w:val="28"/>
          <w:szCs w:val="28"/>
        </w:rPr>
        <w:t xml:space="preserve">и подает ее в Организацию в виде комплекта документов, подготовленного согласно Приложениям № </w:t>
      </w:r>
      <w:r w:rsidR="00920C99" w:rsidRPr="00B956B4">
        <w:rPr>
          <w:rFonts w:ascii="Times New Roman" w:hAnsi="Times New Roman" w:cs="Times New Roman"/>
          <w:sz w:val="28"/>
          <w:szCs w:val="28"/>
        </w:rPr>
        <w:t>2</w:t>
      </w:r>
      <w:r w:rsidR="002C7304" w:rsidRPr="00B956B4">
        <w:rPr>
          <w:rFonts w:ascii="Times New Roman" w:hAnsi="Times New Roman" w:cs="Times New Roman"/>
          <w:sz w:val="28"/>
          <w:szCs w:val="28"/>
        </w:rPr>
        <w:t>-</w:t>
      </w:r>
      <w:r w:rsidRPr="00B956B4">
        <w:rPr>
          <w:rFonts w:ascii="Times New Roman" w:hAnsi="Times New Roman" w:cs="Times New Roman"/>
          <w:sz w:val="28"/>
          <w:szCs w:val="28"/>
        </w:rPr>
        <w:t>3 к настоящ</w:t>
      </w:r>
      <w:r w:rsidR="00352FC2" w:rsidRPr="00B956B4">
        <w:rPr>
          <w:rFonts w:ascii="Times New Roman" w:hAnsi="Times New Roman" w:cs="Times New Roman"/>
          <w:sz w:val="28"/>
          <w:szCs w:val="28"/>
        </w:rPr>
        <w:t>им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8365EA" w:rsidRPr="00B956B4">
        <w:rPr>
          <w:rFonts w:ascii="Times New Roman" w:hAnsi="Times New Roman" w:cs="Times New Roman"/>
          <w:sz w:val="28"/>
          <w:szCs w:val="28"/>
        </w:rPr>
        <w:t>Правилам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3609B8" w:rsidRPr="00B956B4">
        <w:rPr>
          <w:rFonts w:ascii="Times New Roman" w:hAnsi="Times New Roman" w:cs="Times New Roman"/>
          <w:sz w:val="28"/>
          <w:szCs w:val="28"/>
        </w:rPr>
        <w:t>Обязательно предоставление оригиналов или нотариально заверенных копий документов для сверки. Специалист проверяет полноту пакета документов, при отсутствии копий необходимых документов, снимает копии с оригинала и заверяет их собственной подписью, печатью или штампом.</w:t>
      </w:r>
      <w:r w:rsidR="009A3D1E" w:rsidRPr="00B95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96D87" w14:textId="09C1AAF4" w:rsidR="003609B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7926BE" w:rsidRPr="00B956B4">
        <w:rPr>
          <w:rFonts w:ascii="Times New Roman" w:hAnsi="Times New Roman" w:cs="Times New Roman"/>
          <w:sz w:val="28"/>
          <w:szCs w:val="28"/>
        </w:rPr>
        <w:t>4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Ответственность за правильность оформления документов в составе заявки, за достоверность и полноту сведений, в них содержащихся, несет </w:t>
      </w:r>
      <w:r w:rsidR="002029F2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аявитель. </w:t>
      </w:r>
    </w:p>
    <w:p w14:paraId="18BDDEF3" w14:textId="129191DB" w:rsidR="003609B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7926BE" w:rsidRPr="00B956B4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Поступившая заявка проверяется на правильность оформления и комплектность документов. </w:t>
      </w:r>
    </w:p>
    <w:p w14:paraId="0462339C" w14:textId="79DC73EB" w:rsidR="003609B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926BE" w:rsidRPr="00B956B4">
        <w:rPr>
          <w:rFonts w:ascii="Times New Roman" w:hAnsi="Times New Roman" w:cs="Times New Roman"/>
          <w:sz w:val="28"/>
          <w:szCs w:val="28"/>
        </w:rPr>
        <w:t>6</w:t>
      </w:r>
      <w:r w:rsidRPr="00B956B4">
        <w:rPr>
          <w:rFonts w:ascii="Times New Roman" w:hAnsi="Times New Roman" w:cs="Times New Roman"/>
          <w:sz w:val="28"/>
          <w:szCs w:val="28"/>
        </w:rPr>
        <w:t>. Заявка, не соответствующая требованиям настоящ</w:t>
      </w:r>
      <w:r w:rsidR="00111D8E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111D8E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, не регистрируется и возвращается заявителю на доработку. </w:t>
      </w:r>
    </w:p>
    <w:p w14:paraId="20D76B9E" w14:textId="5656BEAB" w:rsidR="003609B8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7926BE" w:rsidRPr="00B956B4">
        <w:rPr>
          <w:rFonts w:ascii="Times New Roman" w:hAnsi="Times New Roman" w:cs="Times New Roman"/>
          <w:sz w:val="28"/>
          <w:szCs w:val="28"/>
        </w:rPr>
        <w:t>7</w:t>
      </w:r>
      <w:r w:rsidRPr="00B956B4">
        <w:rPr>
          <w:rFonts w:ascii="Times New Roman" w:hAnsi="Times New Roman" w:cs="Times New Roman"/>
          <w:sz w:val="28"/>
          <w:szCs w:val="28"/>
        </w:rPr>
        <w:t>. Заявка, соответствующая требованиям настоящ</w:t>
      </w:r>
      <w:r w:rsidR="00874B31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874B31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3609B8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заявок. Запись регистрации включает в себя номер заявки, дату поступления заявки.</w:t>
      </w:r>
    </w:p>
    <w:p w14:paraId="58DD7B3D" w14:textId="06796601" w:rsidR="00104C77" w:rsidRPr="00B956B4" w:rsidRDefault="00104C77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</w:t>
      </w:r>
      <w:r w:rsidRPr="00104C77">
        <w:rPr>
          <w:rFonts w:ascii="Times New Roman" w:hAnsi="Times New Roman" w:cs="Times New Roman"/>
          <w:sz w:val="28"/>
          <w:szCs w:val="28"/>
        </w:rPr>
        <w:t>рок рассмотрения заявки на получение микрозайма составляет не более 1 (одного) рабочего дня с даты регистрации заявления при условии отсутствия замечаний по представленным в заявке документам.</w:t>
      </w:r>
    </w:p>
    <w:p w14:paraId="5E39D6F9" w14:textId="63D2B795" w:rsidR="00C7062D" w:rsidRPr="00B956B4" w:rsidRDefault="009A3D1E" w:rsidP="00F32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950836">
        <w:rPr>
          <w:rFonts w:ascii="Times New Roman" w:hAnsi="Times New Roman" w:cs="Times New Roman"/>
          <w:sz w:val="28"/>
          <w:szCs w:val="28"/>
        </w:rPr>
        <w:t>9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При наличии замечаний по представленным в заявке документам (необходимости замены неправильно оформленных документов или представления дополнительных документов), а равно замечаний по представленному </w:t>
      </w:r>
      <w:r w:rsidR="00EC1FB7">
        <w:rPr>
          <w:rFonts w:ascii="Times New Roman" w:hAnsi="Times New Roman" w:cs="Times New Roman"/>
          <w:sz w:val="28"/>
          <w:szCs w:val="28"/>
        </w:rPr>
        <w:t>Заявителем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обеспечению исполнения обязательств по возврату микрозайма и процентов по нему, </w:t>
      </w:r>
      <w:r w:rsidR="00EC1FB7">
        <w:rPr>
          <w:rFonts w:ascii="Times New Roman" w:hAnsi="Times New Roman" w:cs="Times New Roman"/>
          <w:sz w:val="28"/>
          <w:szCs w:val="28"/>
        </w:rPr>
        <w:t>Заявитель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уведомления о наличии замечаний по заявке принимает меры к их устранению (представ</w:t>
      </w:r>
      <w:r w:rsidR="00EC1FB7">
        <w:rPr>
          <w:rFonts w:ascii="Times New Roman" w:hAnsi="Times New Roman" w:cs="Times New Roman"/>
          <w:sz w:val="28"/>
          <w:szCs w:val="28"/>
        </w:rPr>
        <w:t>ляет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надлежаще оформленные </w:t>
      </w:r>
      <w:r w:rsidR="00950836">
        <w:rPr>
          <w:rFonts w:ascii="Times New Roman" w:hAnsi="Times New Roman" w:cs="Times New Roman"/>
          <w:sz w:val="28"/>
          <w:szCs w:val="28"/>
        </w:rPr>
        <w:t>либо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дополнительно запрашиваемые документы, </w:t>
      </w:r>
      <w:r w:rsidR="00EC1FB7">
        <w:rPr>
          <w:rFonts w:ascii="Times New Roman" w:hAnsi="Times New Roman" w:cs="Times New Roman"/>
          <w:sz w:val="28"/>
          <w:szCs w:val="28"/>
        </w:rPr>
        <w:t>осуществляет замену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C1FB7">
        <w:rPr>
          <w:rFonts w:ascii="Times New Roman" w:hAnsi="Times New Roman" w:cs="Times New Roman"/>
          <w:sz w:val="28"/>
          <w:szCs w:val="28"/>
        </w:rPr>
        <w:t>я</w:t>
      </w:r>
      <w:r w:rsidR="00950836">
        <w:rPr>
          <w:rFonts w:ascii="Times New Roman" w:hAnsi="Times New Roman" w:cs="Times New Roman"/>
          <w:sz w:val="28"/>
          <w:szCs w:val="28"/>
        </w:rPr>
        <w:t>,</w:t>
      </w:r>
      <w:r w:rsidRPr="00B956B4">
        <w:rPr>
          <w:rFonts w:ascii="Times New Roman" w:hAnsi="Times New Roman" w:cs="Times New Roman"/>
          <w:sz w:val="28"/>
          <w:szCs w:val="28"/>
        </w:rPr>
        <w:t xml:space="preserve"> устран</w:t>
      </w:r>
      <w:r w:rsidR="00EC1FB7">
        <w:rPr>
          <w:rFonts w:ascii="Times New Roman" w:hAnsi="Times New Roman" w:cs="Times New Roman"/>
          <w:sz w:val="28"/>
          <w:szCs w:val="28"/>
        </w:rPr>
        <w:t>я</w:t>
      </w:r>
      <w:r w:rsidR="00950836">
        <w:rPr>
          <w:rFonts w:ascii="Times New Roman" w:hAnsi="Times New Roman" w:cs="Times New Roman"/>
          <w:sz w:val="28"/>
          <w:szCs w:val="28"/>
        </w:rPr>
        <w:t>ет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причины, препятствующие принятию обеспечения </w:t>
      </w:r>
      <w:r w:rsidR="00C7062D" w:rsidRPr="00B956B4">
        <w:rPr>
          <w:rFonts w:ascii="Times New Roman" w:hAnsi="Times New Roman" w:cs="Times New Roman"/>
          <w:sz w:val="28"/>
          <w:szCs w:val="28"/>
        </w:rPr>
        <w:t>Организацией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9D18A37" w14:textId="0963EFC5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50836">
        <w:rPr>
          <w:rFonts w:ascii="Times New Roman" w:hAnsi="Times New Roman" w:cs="Times New Roman"/>
          <w:sz w:val="28"/>
          <w:szCs w:val="28"/>
        </w:rPr>
        <w:t>Заявителя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8A221E"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062D" w:rsidRPr="00B956B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7062D" w:rsidRPr="00B956B4">
        <w:rPr>
          <w:rFonts w:ascii="Times New Roman" w:hAnsi="Times New Roman" w:cs="Times New Roman"/>
          <w:sz w:val="28"/>
          <w:szCs w:val="28"/>
        </w:rPr>
        <w:t>ганизацией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 необходимости устранить </w:t>
      </w:r>
      <w:bookmarkStart w:id="4" w:name="_Hlk52892901"/>
      <w:r w:rsidRPr="00B956B4">
        <w:rPr>
          <w:rFonts w:ascii="Times New Roman" w:hAnsi="Times New Roman" w:cs="Times New Roman"/>
          <w:sz w:val="28"/>
          <w:szCs w:val="28"/>
        </w:rPr>
        <w:t>замечания по заявке осуществляется посредством телефонной связи</w:t>
      </w:r>
      <w:bookmarkStart w:id="5" w:name="_Hlk52893004"/>
      <w:bookmarkEnd w:id="4"/>
      <w:r w:rsidRPr="00B956B4">
        <w:rPr>
          <w:rFonts w:ascii="Times New Roman" w:hAnsi="Times New Roman" w:cs="Times New Roman"/>
          <w:sz w:val="28"/>
          <w:szCs w:val="28"/>
        </w:rPr>
        <w:t xml:space="preserve">, а также путем направления письма на электронную почту, указанную </w:t>
      </w:r>
      <w:r w:rsidR="00950836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B956B4">
        <w:rPr>
          <w:rFonts w:ascii="Times New Roman" w:hAnsi="Times New Roman" w:cs="Times New Roman"/>
          <w:sz w:val="28"/>
          <w:szCs w:val="28"/>
        </w:rPr>
        <w:t>МСП в заявке.</w:t>
      </w:r>
      <w:bookmarkEnd w:id="5"/>
    </w:p>
    <w:p w14:paraId="1287AE9E" w14:textId="59E66290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 Днем уведомления</w:t>
      </w:r>
      <w:r w:rsidR="0095083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 необходимости устранить замечания по заявке считается:</w:t>
      </w:r>
    </w:p>
    <w:p w14:paraId="0427C111" w14:textId="77777777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при уведомлении посредством телефонной связи – день звонка; </w:t>
      </w:r>
    </w:p>
    <w:p w14:paraId="4C47C0A9" w14:textId="31CD3B9F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при уведомлении по электронной почте – день отправки уведомления на электронную почту </w:t>
      </w:r>
      <w:r w:rsidR="00950836">
        <w:rPr>
          <w:rFonts w:ascii="Times New Roman" w:hAnsi="Times New Roman" w:cs="Times New Roman"/>
          <w:sz w:val="28"/>
          <w:szCs w:val="28"/>
        </w:rPr>
        <w:t>Заявителя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D2695" w14:textId="1A04EF16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C7062D" w:rsidRPr="00B956B4">
        <w:rPr>
          <w:rFonts w:ascii="Times New Roman" w:hAnsi="Times New Roman" w:cs="Times New Roman"/>
          <w:sz w:val="28"/>
          <w:szCs w:val="28"/>
        </w:rPr>
        <w:t>1</w:t>
      </w:r>
      <w:r w:rsidR="00950836">
        <w:rPr>
          <w:rFonts w:ascii="Times New Roman" w:hAnsi="Times New Roman" w:cs="Times New Roman"/>
          <w:sz w:val="28"/>
          <w:szCs w:val="28"/>
        </w:rPr>
        <w:t>0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случае неустранения </w:t>
      </w:r>
      <w:r w:rsidR="00950836">
        <w:rPr>
          <w:rFonts w:ascii="Times New Roman" w:hAnsi="Times New Roman" w:cs="Times New Roman"/>
          <w:sz w:val="28"/>
          <w:szCs w:val="28"/>
        </w:rPr>
        <w:t>Заявителем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C7062D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</w:t>
      </w:r>
      <w:r w:rsidR="00022E27" w:rsidRPr="00B956B4">
        <w:rPr>
          <w:rFonts w:ascii="Times New Roman" w:hAnsi="Times New Roman" w:cs="Times New Roman"/>
          <w:sz w:val="28"/>
          <w:szCs w:val="28"/>
        </w:rPr>
        <w:t xml:space="preserve">срок, </w:t>
      </w:r>
      <w:r w:rsidRPr="00B956B4">
        <w:rPr>
          <w:rFonts w:ascii="Times New Roman" w:hAnsi="Times New Roman" w:cs="Times New Roman"/>
          <w:sz w:val="28"/>
          <w:szCs w:val="28"/>
        </w:rPr>
        <w:t>установленный п. 4.</w:t>
      </w:r>
      <w:r w:rsidR="00950836">
        <w:rPr>
          <w:rFonts w:ascii="Times New Roman" w:hAnsi="Times New Roman" w:cs="Times New Roman"/>
          <w:sz w:val="28"/>
          <w:szCs w:val="28"/>
        </w:rPr>
        <w:t>9</w:t>
      </w:r>
      <w:r w:rsidR="00C7062D" w:rsidRPr="00B956B4">
        <w:rPr>
          <w:rFonts w:ascii="Times New Roman" w:hAnsi="Times New Roman" w:cs="Times New Roman"/>
          <w:sz w:val="28"/>
          <w:szCs w:val="28"/>
        </w:rPr>
        <w:t>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308D0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8308D0" w:rsidRPr="00B956B4">
        <w:rPr>
          <w:rFonts w:ascii="Times New Roman" w:hAnsi="Times New Roman" w:cs="Times New Roman"/>
          <w:sz w:val="28"/>
          <w:szCs w:val="28"/>
        </w:rPr>
        <w:t>равил</w:t>
      </w:r>
      <w:r w:rsidR="00022E27" w:rsidRPr="00B956B4">
        <w:rPr>
          <w:rFonts w:ascii="Times New Roman" w:hAnsi="Times New Roman" w:cs="Times New Roman"/>
          <w:sz w:val="28"/>
          <w:szCs w:val="28"/>
        </w:rPr>
        <w:t>,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C7062D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возобновляет рассмотрение заявки и предупреждает </w:t>
      </w:r>
      <w:r w:rsidR="00950836">
        <w:rPr>
          <w:rFonts w:ascii="Times New Roman" w:hAnsi="Times New Roman" w:cs="Times New Roman"/>
          <w:sz w:val="28"/>
          <w:szCs w:val="28"/>
        </w:rPr>
        <w:t>Заявителя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 возможном отказе в предоставлении микрозайма по решению Кредитного </w:t>
      </w:r>
      <w:r w:rsidR="00C7062D" w:rsidRPr="00B956B4">
        <w:rPr>
          <w:rFonts w:ascii="Times New Roman" w:hAnsi="Times New Roman" w:cs="Times New Roman"/>
          <w:sz w:val="28"/>
          <w:szCs w:val="28"/>
        </w:rPr>
        <w:t>комитета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312CEB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31AA8" w14:textId="6B556E8B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</w:t>
      </w:r>
      <w:r w:rsidR="00C7062D" w:rsidRPr="00B956B4">
        <w:rPr>
          <w:rFonts w:ascii="Times New Roman" w:hAnsi="Times New Roman" w:cs="Times New Roman"/>
          <w:sz w:val="28"/>
          <w:szCs w:val="28"/>
        </w:rPr>
        <w:t>1</w:t>
      </w:r>
      <w:r w:rsidR="00950836">
        <w:rPr>
          <w:rFonts w:ascii="Times New Roman" w:hAnsi="Times New Roman" w:cs="Times New Roman"/>
          <w:sz w:val="28"/>
          <w:szCs w:val="28"/>
        </w:rPr>
        <w:t>1</w:t>
      </w:r>
      <w:r w:rsidR="00C7062D" w:rsidRPr="00B956B4">
        <w:rPr>
          <w:rFonts w:ascii="Times New Roman" w:hAnsi="Times New Roman" w:cs="Times New Roman"/>
          <w:sz w:val="28"/>
          <w:szCs w:val="28"/>
        </w:rPr>
        <w:t>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случае невозможности </w:t>
      </w:r>
      <w:r w:rsidR="00950836">
        <w:rPr>
          <w:rFonts w:ascii="Times New Roman" w:hAnsi="Times New Roman" w:cs="Times New Roman"/>
          <w:sz w:val="28"/>
          <w:szCs w:val="28"/>
        </w:rPr>
        <w:t>Заявителя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950836">
        <w:rPr>
          <w:rFonts w:ascii="Times New Roman" w:hAnsi="Times New Roman" w:cs="Times New Roman"/>
          <w:sz w:val="28"/>
          <w:szCs w:val="28"/>
        </w:rPr>
        <w:t xml:space="preserve">Кредитный комитет </w:t>
      </w:r>
      <w:r w:rsidRPr="00B956B4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50836">
        <w:rPr>
          <w:rFonts w:ascii="Times New Roman" w:hAnsi="Times New Roman" w:cs="Times New Roman"/>
          <w:sz w:val="28"/>
          <w:szCs w:val="28"/>
        </w:rPr>
        <w:t>принять решение о снижении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сумм</w:t>
      </w:r>
      <w:r w:rsidR="00950836">
        <w:rPr>
          <w:rFonts w:ascii="Times New Roman" w:hAnsi="Times New Roman" w:cs="Times New Roman"/>
          <w:sz w:val="28"/>
          <w:szCs w:val="28"/>
        </w:rPr>
        <w:t>ы</w:t>
      </w:r>
      <w:r w:rsidRPr="00B956B4">
        <w:rPr>
          <w:rFonts w:ascii="Times New Roman" w:hAnsi="Times New Roman" w:cs="Times New Roman"/>
          <w:sz w:val="28"/>
          <w:szCs w:val="28"/>
        </w:rPr>
        <w:t xml:space="preserve"> запрашиваемого </w:t>
      </w:r>
      <w:r w:rsidR="00950836">
        <w:rPr>
          <w:rFonts w:ascii="Times New Roman" w:hAnsi="Times New Roman" w:cs="Times New Roman"/>
          <w:sz w:val="28"/>
          <w:szCs w:val="28"/>
        </w:rPr>
        <w:t>ми</w:t>
      </w:r>
      <w:r w:rsidRPr="00B956B4">
        <w:rPr>
          <w:rFonts w:ascii="Times New Roman" w:hAnsi="Times New Roman" w:cs="Times New Roman"/>
          <w:sz w:val="28"/>
          <w:szCs w:val="28"/>
        </w:rPr>
        <w:t xml:space="preserve">крозайма. </w:t>
      </w:r>
    </w:p>
    <w:p w14:paraId="0F28E36E" w14:textId="17E421A0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4.1</w:t>
      </w:r>
      <w:r w:rsidR="00950836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Срок рассмотрения заявки на получение микрозайма приостанавливается на период, предоставленный </w:t>
      </w:r>
      <w:r w:rsidR="00950836">
        <w:rPr>
          <w:rFonts w:ascii="Times New Roman" w:hAnsi="Times New Roman" w:cs="Times New Roman"/>
          <w:sz w:val="28"/>
          <w:szCs w:val="28"/>
        </w:rPr>
        <w:t>Заявителю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соответствии с п. 4.</w:t>
      </w:r>
      <w:r w:rsidR="00950836">
        <w:rPr>
          <w:rFonts w:ascii="Times New Roman" w:hAnsi="Times New Roman" w:cs="Times New Roman"/>
          <w:sz w:val="28"/>
          <w:szCs w:val="28"/>
        </w:rPr>
        <w:t>9</w:t>
      </w:r>
      <w:r w:rsidR="00C7062D"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Pr="00B956B4">
        <w:rPr>
          <w:rFonts w:ascii="Times New Roman" w:hAnsi="Times New Roman" w:cs="Times New Roman"/>
          <w:sz w:val="28"/>
          <w:szCs w:val="28"/>
        </w:rPr>
        <w:t>настоящ</w:t>
      </w:r>
      <w:r w:rsidR="000E514D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0E514D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 устранение выявленных замечаний. </w:t>
      </w:r>
    </w:p>
    <w:p w14:paraId="10DD243D" w14:textId="499C325E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950836">
        <w:rPr>
          <w:rFonts w:ascii="Times New Roman" w:hAnsi="Times New Roman" w:cs="Times New Roman"/>
          <w:sz w:val="28"/>
          <w:szCs w:val="28"/>
        </w:rPr>
        <w:t>3</w:t>
      </w:r>
      <w:r w:rsidRPr="00B956B4">
        <w:rPr>
          <w:rFonts w:ascii="Times New Roman" w:hAnsi="Times New Roman" w:cs="Times New Roman"/>
          <w:sz w:val="28"/>
          <w:szCs w:val="28"/>
        </w:rPr>
        <w:t>. В целях проверки достоверности сведений, содержащихся в заявке, а также в целях исполнения требований Федерального закона от 07.08.2001</w:t>
      </w:r>
      <w:r w:rsidR="00C7062D" w:rsidRPr="00B956B4">
        <w:rPr>
          <w:rFonts w:ascii="Times New Roman" w:hAnsi="Times New Roman" w:cs="Times New Roman"/>
          <w:sz w:val="28"/>
          <w:szCs w:val="28"/>
        </w:rPr>
        <w:t xml:space="preserve"> г.</w:t>
      </w:r>
      <w:r w:rsidRPr="00B956B4">
        <w:rPr>
          <w:rFonts w:ascii="Times New Roman" w:hAnsi="Times New Roman" w:cs="Times New Roman"/>
          <w:sz w:val="28"/>
          <w:szCs w:val="28"/>
        </w:rPr>
        <w:t xml:space="preserve">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115-ФЗ), </w:t>
      </w:r>
      <w:r w:rsidR="00C7062D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 </w:t>
      </w:r>
    </w:p>
    <w:p w14:paraId="70048DB6" w14:textId="5EF72596" w:rsidR="00C7062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4.1</w:t>
      </w:r>
      <w:r w:rsidR="00950836">
        <w:rPr>
          <w:rFonts w:ascii="Times New Roman" w:hAnsi="Times New Roman" w:cs="Times New Roman"/>
          <w:sz w:val="28"/>
          <w:szCs w:val="28"/>
        </w:rPr>
        <w:t>4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52896083"/>
      <w:r w:rsidR="00C7062D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внутренними документами, регламентирующими порядок оценки </w:t>
      </w:r>
      <w:r w:rsidR="00990FE9" w:rsidRPr="00B956B4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аемщика, проводит оценку и формирует экспертное заключение по заявке, которое направляется на рассмотрение Кредитного </w:t>
      </w:r>
      <w:r w:rsidR="00990FE9" w:rsidRPr="00B956B4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F1D5A" w14:textId="71458866" w:rsidR="00990FE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4.1</w:t>
      </w:r>
      <w:r w:rsidR="00950836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Состав Кредитного </w:t>
      </w:r>
      <w:r w:rsidR="00990FE9" w:rsidRPr="00B956B4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="0081781E" w:rsidRPr="00B956B4">
        <w:rPr>
          <w:rFonts w:ascii="Times New Roman" w:hAnsi="Times New Roman" w:cs="Times New Roman"/>
          <w:sz w:val="28"/>
          <w:szCs w:val="28"/>
        </w:rPr>
        <w:t xml:space="preserve"> и </w:t>
      </w:r>
      <w:r w:rsidR="00487410" w:rsidRPr="00B956B4">
        <w:rPr>
          <w:rFonts w:ascii="Times New Roman" w:hAnsi="Times New Roman" w:cs="Times New Roman"/>
          <w:sz w:val="28"/>
          <w:szCs w:val="28"/>
        </w:rPr>
        <w:t>П</w:t>
      </w:r>
      <w:r w:rsidR="00950836">
        <w:rPr>
          <w:rFonts w:ascii="Times New Roman" w:hAnsi="Times New Roman" w:cs="Times New Roman"/>
          <w:sz w:val="28"/>
          <w:szCs w:val="28"/>
        </w:rPr>
        <w:t>оложение</w:t>
      </w:r>
      <w:r w:rsidR="0081781E" w:rsidRPr="00B956B4">
        <w:rPr>
          <w:rFonts w:ascii="Times New Roman" w:hAnsi="Times New Roman" w:cs="Times New Roman"/>
          <w:sz w:val="28"/>
          <w:szCs w:val="28"/>
        </w:rPr>
        <w:t xml:space="preserve"> о Кредитном комитете Организации </w:t>
      </w:r>
      <w:r w:rsidRPr="00B956B4">
        <w:rPr>
          <w:rFonts w:ascii="Times New Roman" w:hAnsi="Times New Roman" w:cs="Times New Roman"/>
          <w:sz w:val="28"/>
          <w:szCs w:val="28"/>
        </w:rPr>
        <w:t>утвержда</w:t>
      </w:r>
      <w:r w:rsidR="00950836">
        <w:rPr>
          <w:rFonts w:ascii="Times New Roman" w:hAnsi="Times New Roman" w:cs="Times New Roman"/>
          <w:sz w:val="28"/>
          <w:szCs w:val="28"/>
        </w:rPr>
        <w:t>ю</w:t>
      </w:r>
      <w:r w:rsidRPr="00B956B4">
        <w:rPr>
          <w:rFonts w:ascii="Times New Roman" w:hAnsi="Times New Roman" w:cs="Times New Roman"/>
          <w:sz w:val="28"/>
          <w:szCs w:val="28"/>
        </w:rPr>
        <w:t xml:space="preserve">тся высшим органом управления – Правлением </w:t>
      </w:r>
      <w:r w:rsidR="00990FE9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87FDB" w14:textId="657D4CE9" w:rsidR="00990FE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4.1</w:t>
      </w:r>
      <w:r w:rsidR="009D63D5" w:rsidRPr="00B956B4">
        <w:rPr>
          <w:rFonts w:ascii="Times New Roman" w:hAnsi="Times New Roman" w:cs="Times New Roman"/>
          <w:sz w:val="28"/>
          <w:szCs w:val="28"/>
        </w:rPr>
        <w:t>6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Решение Кредитного </w:t>
      </w:r>
      <w:r w:rsidR="00990FE9" w:rsidRPr="00B956B4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A783C" w:rsidRPr="00B956B4">
        <w:rPr>
          <w:rFonts w:ascii="Times New Roman" w:hAnsi="Times New Roman" w:cs="Times New Roman"/>
          <w:sz w:val="28"/>
          <w:szCs w:val="28"/>
        </w:rPr>
        <w:t>1 (о</w:t>
      </w:r>
      <w:r w:rsidRPr="00B956B4">
        <w:rPr>
          <w:rFonts w:ascii="Times New Roman" w:hAnsi="Times New Roman" w:cs="Times New Roman"/>
          <w:sz w:val="28"/>
          <w:szCs w:val="28"/>
        </w:rPr>
        <w:t>дного</w:t>
      </w:r>
      <w:r w:rsidR="007A783C" w:rsidRPr="00B956B4">
        <w:rPr>
          <w:rFonts w:ascii="Times New Roman" w:hAnsi="Times New Roman" w:cs="Times New Roman"/>
          <w:sz w:val="28"/>
          <w:szCs w:val="28"/>
        </w:rPr>
        <w:t>)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bookmarkStart w:id="7" w:name="_Hlk54544195"/>
      <w:r w:rsidRPr="00B956B4">
        <w:rPr>
          <w:rFonts w:ascii="Times New Roman" w:hAnsi="Times New Roman" w:cs="Times New Roman"/>
          <w:sz w:val="28"/>
          <w:szCs w:val="28"/>
        </w:rPr>
        <w:t>, следующего за днем принятия решения</w:t>
      </w:r>
      <w:bookmarkEnd w:id="7"/>
      <w:r w:rsidRPr="00B956B4">
        <w:rPr>
          <w:rFonts w:ascii="Times New Roman" w:hAnsi="Times New Roman" w:cs="Times New Roman"/>
          <w:sz w:val="28"/>
          <w:szCs w:val="28"/>
        </w:rPr>
        <w:t xml:space="preserve">, сообщается заявителю (в случае положительного решения – устно, в случае отрицательного решения – устно и письменно). </w:t>
      </w:r>
    </w:p>
    <w:p w14:paraId="171A0934" w14:textId="6E64AD74" w:rsidR="00990FE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4.1</w:t>
      </w:r>
      <w:r w:rsidR="009D63D5" w:rsidRPr="00B956B4">
        <w:rPr>
          <w:rFonts w:ascii="Times New Roman" w:hAnsi="Times New Roman" w:cs="Times New Roman"/>
          <w:sz w:val="28"/>
          <w:szCs w:val="28"/>
        </w:rPr>
        <w:t>7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случае принятия Кредитным </w:t>
      </w:r>
      <w:r w:rsidR="00990FE9" w:rsidRPr="00B956B4">
        <w:rPr>
          <w:rFonts w:ascii="Times New Roman" w:hAnsi="Times New Roman" w:cs="Times New Roman"/>
          <w:sz w:val="28"/>
          <w:szCs w:val="28"/>
        </w:rPr>
        <w:t>комитетом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990FE9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отрицательного решения по заявке </w:t>
      </w:r>
      <w:r w:rsidR="00950836">
        <w:rPr>
          <w:rFonts w:ascii="Times New Roman" w:hAnsi="Times New Roman" w:cs="Times New Roman"/>
          <w:sz w:val="28"/>
          <w:szCs w:val="28"/>
        </w:rPr>
        <w:t>субъекта МСП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 выдачу микрозайма, </w:t>
      </w:r>
      <w:r w:rsidR="0095083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имеет право повторно обратиться в </w:t>
      </w:r>
      <w:r w:rsidR="007A783C" w:rsidRPr="00B956B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B956B4">
        <w:rPr>
          <w:rFonts w:ascii="Times New Roman" w:hAnsi="Times New Roman" w:cs="Times New Roman"/>
          <w:sz w:val="28"/>
          <w:szCs w:val="28"/>
        </w:rPr>
        <w:t xml:space="preserve">с новой заявкой не ранее, чем через 3 месяца после принятия такого решения. </w:t>
      </w:r>
    </w:p>
    <w:p w14:paraId="11452894" w14:textId="40E38A5C" w:rsidR="00990FE9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Указанное правило не применяется в случае, если в предоставлении микрозайма отказано в соответствии с п. 5.2 настоящ</w:t>
      </w:r>
      <w:r w:rsidR="007E7296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7E7296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1CED5F50" w14:textId="77777777" w:rsidR="00990FE9" w:rsidRPr="00B956B4" w:rsidRDefault="00990FE9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7DD8C" w14:textId="77D379C2" w:rsidR="00C3302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896282"/>
      <w:bookmarkStart w:id="9" w:name="_Hlk52868324"/>
      <w:bookmarkEnd w:id="6"/>
      <w:r w:rsidRPr="00B956B4">
        <w:rPr>
          <w:rFonts w:ascii="Times New Roman" w:hAnsi="Times New Roman" w:cs="Times New Roman"/>
          <w:b/>
          <w:sz w:val="28"/>
          <w:szCs w:val="28"/>
        </w:rPr>
        <w:t>5. ПОРЯДОК ЗАКЛЮЧЕНИЯ</w:t>
      </w:r>
      <w:r w:rsidR="00D163E3" w:rsidRPr="00B956B4">
        <w:rPr>
          <w:rFonts w:ascii="Times New Roman" w:hAnsi="Times New Roman" w:cs="Times New Roman"/>
          <w:b/>
          <w:sz w:val="28"/>
          <w:szCs w:val="28"/>
        </w:rPr>
        <w:t>,</w:t>
      </w:r>
      <w:r w:rsidRPr="00B956B4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D163E3" w:rsidRPr="00B956B4">
        <w:rPr>
          <w:rFonts w:ascii="Times New Roman" w:hAnsi="Times New Roman" w:cs="Times New Roman"/>
          <w:b/>
          <w:sz w:val="28"/>
          <w:szCs w:val="28"/>
        </w:rPr>
        <w:t xml:space="preserve">И КОНТРОЛЯ ЗА </w:t>
      </w:r>
      <w:r w:rsidRPr="00B956B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D163E3" w:rsidRPr="00B956B4">
        <w:rPr>
          <w:rFonts w:ascii="Times New Roman" w:hAnsi="Times New Roman" w:cs="Times New Roman"/>
          <w:b/>
          <w:sz w:val="28"/>
          <w:szCs w:val="28"/>
        </w:rPr>
        <w:t>ОМ</w:t>
      </w:r>
      <w:r w:rsidRPr="00B956B4">
        <w:rPr>
          <w:rFonts w:ascii="Times New Roman" w:hAnsi="Times New Roman" w:cs="Times New Roman"/>
          <w:b/>
          <w:sz w:val="28"/>
          <w:szCs w:val="28"/>
        </w:rPr>
        <w:t xml:space="preserve"> МИКРОЗАЙМА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02997" w14:textId="39240D0E" w:rsidR="00C3302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5.1. Положительное решение Кредитного </w:t>
      </w:r>
      <w:r w:rsidR="00C33028" w:rsidRPr="00B956B4">
        <w:rPr>
          <w:rFonts w:ascii="Times New Roman" w:hAnsi="Times New Roman" w:cs="Times New Roman"/>
          <w:sz w:val="28"/>
          <w:szCs w:val="28"/>
        </w:rPr>
        <w:t>комитета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по заявке </w:t>
      </w:r>
      <w:r w:rsidR="00C32606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на получение микрозайма действительно в течение </w:t>
      </w:r>
      <w:r w:rsidR="00C33028" w:rsidRPr="00B956B4">
        <w:rPr>
          <w:rFonts w:ascii="Times New Roman" w:hAnsi="Times New Roman" w:cs="Times New Roman"/>
          <w:sz w:val="28"/>
          <w:szCs w:val="28"/>
        </w:rPr>
        <w:t xml:space="preserve">30 </w:t>
      </w:r>
      <w:r w:rsidRPr="00B956B4">
        <w:rPr>
          <w:rFonts w:ascii="Times New Roman" w:hAnsi="Times New Roman" w:cs="Times New Roman"/>
          <w:sz w:val="28"/>
          <w:szCs w:val="28"/>
        </w:rPr>
        <w:t xml:space="preserve">рабочих дней с момента его принятия. </w:t>
      </w:r>
    </w:p>
    <w:p w14:paraId="426CC038" w14:textId="2A956334" w:rsidR="00C3302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5.2. Неподписание заявителем договора микрозайма в течение </w:t>
      </w:r>
      <w:r w:rsidR="00C33028" w:rsidRPr="00B956B4">
        <w:rPr>
          <w:rFonts w:ascii="Times New Roman" w:hAnsi="Times New Roman" w:cs="Times New Roman"/>
          <w:sz w:val="28"/>
          <w:szCs w:val="28"/>
        </w:rPr>
        <w:t>30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Кредитным </w:t>
      </w:r>
      <w:r w:rsidR="00C33028" w:rsidRPr="00B956B4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решения о предоставлении микрозайма по причинам, зависящим от него, в том числе по причине непредставления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C33028" w:rsidRPr="00B956B4">
        <w:rPr>
          <w:rFonts w:ascii="Times New Roman" w:hAnsi="Times New Roman" w:cs="Times New Roman"/>
          <w:sz w:val="28"/>
          <w:szCs w:val="28"/>
        </w:rPr>
        <w:t>комитетом 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, документов и/или не заключения договоров поручительства и/или залога, </w:t>
      </w:r>
      <w:r w:rsidR="00C33028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вправе считать отказом </w:t>
      </w:r>
      <w:r w:rsidR="00C32606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 от получения микрозайма. </w:t>
      </w:r>
    </w:p>
    <w:p w14:paraId="121264D8" w14:textId="1921DF32" w:rsidR="00C3302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В случае пропуска срок</w:t>
      </w:r>
      <w:r w:rsidR="00BB45E6" w:rsidRPr="00B956B4">
        <w:rPr>
          <w:rFonts w:ascii="Times New Roman" w:hAnsi="Times New Roman" w:cs="Times New Roman"/>
          <w:sz w:val="28"/>
          <w:szCs w:val="28"/>
        </w:rPr>
        <w:t>а</w:t>
      </w:r>
      <w:r w:rsidRPr="00B956B4">
        <w:rPr>
          <w:rFonts w:ascii="Times New Roman" w:hAnsi="Times New Roman" w:cs="Times New Roman"/>
          <w:sz w:val="28"/>
          <w:szCs w:val="28"/>
        </w:rPr>
        <w:t>, предусмотренн</w:t>
      </w:r>
      <w:r w:rsidR="00BB45E6" w:rsidRPr="00B956B4">
        <w:rPr>
          <w:rFonts w:ascii="Times New Roman" w:hAnsi="Times New Roman" w:cs="Times New Roman"/>
          <w:sz w:val="28"/>
          <w:szCs w:val="28"/>
        </w:rPr>
        <w:t>ого</w:t>
      </w:r>
      <w:r w:rsidR="0059547D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BB45E6" w:rsidRPr="00B956B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59547D" w:rsidRPr="00B956B4">
        <w:rPr>
          <w:rFonts w:ascii="Times New Roman" w:hAnsi="Times New Roman" w:cs="Times New Roman"/>
          <w:sz w:val="28"/>
          <w:szCs w:val="28"/>
        </w:rPr>
        <w:t>первым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C30CB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B956B4">
        <w:rPr>
          <w:rFonts w:ascii="Times New Roman" w:hAnsi="Times New Roman" w:cs="Times New Roman"/>
          <w:sz w:val="28"/>
          <w:szCs w:val="28"/>
        </w:rPr>
        <w:t xml:space="preserve">вправе вновь обратиться в </w:t>
      </w:r>
      <w:r w:rsidR="00987524"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с заявкой на предоставление микрозайма, представив документы согласно п. 4.</w:t>
      </w:r>
      <w:r w:rsidR="00C33028" w:rsidRPr="00B956B4">
        <w:rPr>
          <w:rFonts w:ascii="Times New Roman" w:hAnsi="Times New Roman" w:cs="Times New Roman"/>
          <w:sz w:val="28"/>
          <w:szCs w:val="28"/>
        </w:rPr>
        <w:t>3.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4910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AF4910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CB89A" w14:textId="055FBDF4" w:rsidR="00DF7E7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5.3. </w:t>
      </w:r>
      <w:r w:rsidR="00DF7E7D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F7E7D" w:rsidRPr="00B956B4">
        <w:rPr>
          <w:rFonts w:ascii="Times New Roman" w:hAnsi="Times New Roman" w:cs="Times New Roman"/>
          <w:sz w:val="28"/>
          <w:szCs w:val="28"/>
        </w:rPr>
        <w:t>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DF7E7D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7A665E58" w14:textId="6E749E95" w:rsidR="00DF7E7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5.4. С</w:t>
      </w:r>
      <w:r w:rsidR="00C30CBC">
        <w:rPr>
          <w:rFonts w:ascii="Times New Roman" w:hAnsi="Times New Roman" w:cs="Times New Roman"/>
          <w:sz w:val="28"/>
          <w:szCs w:val="28"/>
        </w:rPr>
        <w:t xml:space="preserve">убъект </w:t>
      </w:r>
      <w:r w:rsidRPr="00B956B4">
        <w:rPr>
          <w:rFonts w:ascii="Times New Roman" w:hAnsi="Times New Roman" w:cs="Times New Roman"/>
          <w:sz w:val="28"/>
          <w:szCs w:val="28"/>
        </w:rPr>
        <w:t xml:space="preserve">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 </w:t>
      </w:r>
    </w:p>
    <w:p w14:paraId="261BA469" w14:textId="38474C9A" w:rsidR="00F846B0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5.5. </w:t>
      </w:r>
      <w:r w:rsidR="00AC6DDF" w:rsidRPr="00B956B4">
        <w:rPr>
          <w:rFonts w:ascii="Times New Roman" w:hAnsi="Times New Roman" w:cs="Times New Roman"/>
          <w:sz w:val="28"/>
          <w:szCs w:val="28"/>
        </w:rPr>
        <w:t xml:space="preserve">Договоры микрозайма, поручительства и залога подготавливаются сотрудником Организации в соответствии с типовыми формами, утвержденными Организацией, в срок не более 1 (одного) рабочего дня. Одновременно с договором микрозайма формируется график платежей по договору микрозайма, являющийся его неотъемлемой частью, который выдается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="00AC6DDF" w:rsidRPr="00B956B4">
        <w:rPr>
          <w:rFonts w:ascii="Times New Roman" w:hAnsi="Times New Roman" w:cs="Times New Roman"/>
          <w:sz w:val="28"/>
          <w:szCs w:val="28"/>
        </w:rPr>
        <w:t>аемщику при подписании договора микрозайма.</w:t>
      </w:r>
      <w:r w:rsidR="00F846B0" w:rsidRPr="00B956B4">
        <w:rPr>
          <w:rFonts w:ascii="Times New Roman" w:hAnsi="Times New Roman" w:cs="Times New Roman"/>
          <w:sz w:val="28"/>
          <w:szCs w:val="28"/>
        </w:rPr>
        <w:t xml:space="preserve"> Заемщику предоставляется право выбора дифференцированного или аннуитетного платежа. </w:t>
      </w:r>
    </w:p>
    <w:p w14:paraId="37588BAE" w14:textId="530F7A9B" w:rsidR="00F846B0" w:rsidRPr="00B956B4" w:rsidRDefault="006E486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5.6. </w:t>
      </w:r>
      <w:r w:rsidR="00F846B0" w:rsidRPr="00B956B4">
        <w:rPr>
          <w:rFonts w:ascii="Times New Roman" w:hAnsi="Times New Roman" w:cs="Times New Roman"/>
          <w:sz w:val="28"/>
          <w:szCs w:val="28"/>
        </w:rPr>
        <w:t xml:space="preserve">По решению Кредитного комитета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="00F846B0" w:rsidRPr="00B956B4">
        <w:rPr>
          <w:rFonts w:ascii="Times New Roman" w:hAnsi="Times New Roman" w:cs="Times New Roman"/>
          <w:sz w:val="28"/>
          <w:szCs w:val="28"/>
        </w:rPr>
        <w:t>аемщику может быть установлен индивидуальный график погашения задолженности, обусловленный характером или сезонностью деятельности.</w:t>
      </w:r>
    </w:p>
    <w:p w14:paraId="082B3FFA" w14:textId="7CC60CD1" w:rsidR="0066562D" w:rsidRPr="00B956B4" w:rsidRDefault="006E486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5.7. </w:t>
      </w:r>
      <w:r w:rsidR="00F846B0" w:rsidRPr="00B956B4">
        <w:rPr>
          <w:rFonts w:ascii="Times New Roman" w:hAnsi="Times New Roman" w:cs="Times New Roman"/>
          <w:sz w:val="28"/>
          <w:szCs w:val="28"/>
        </w:rPr>
        <w:t xml:space="preserve">Заемщику может быть предоставлена отсрочка платежа по основному долгу с индивидуальным графиком погашения задолженности при условии, что такая отсрочка экономически обоснована и документально подтверждена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="00F846B0" w:rsidRPr="00B956B4">
        <w:rPr>
          <w:rFonts w:ascii="Times New Roman" w:hAnsi="Times New Roman" w:cs="Times New Roman"/>
          <w:sz w:val="28"/>
          <w:szCs w:val="28"/>
        </w:rPr>
        <w:t>аемщиком.</w:t>
      </w:r>
    </w:p>
    <w:p w14:paraId="1A1BD1DF" w14:textId="6884D270" w:rsidR="00DF7E7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>. Договоры, указанные в п. 5.5 настоящ</w:t>
      </w:r>
      <w:r w:rsidR="0038654B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38654B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, подписываются в присутствии сотрудника </w:t>
      </w:r>
      <w:r w:rsidR="00DF7E7D" w:rsidRPr="00B956B4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4296F89B" w14:textId="1E178D53" w:rsidR="00DF7E7D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9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07315E" w:rsidRPr="00B956B4">
        <w:rPr>
          <w:rFonts w:ascii="Times New Roman" w:hAnsi="Times New Roman" w:cs="Times New Roman"/>
          <w:sz w:val="28"/>
          <w:szCs w:val="28"/>
        </w:rPr>
        <w:t xml:space="preserve"> Подписание договоров микрозайма, поручительства, залога осуществляется при условии готовности Заемщика обеспечить подписание документов для получения микрозайма всеми участниками сделки. </w:t>
      </w:r>
      <w:r w:rsidRPr="00B956B4">
        <w:rPr>
          <w:rFonts w:ascii="Times New Roman" w:hAnsi="Times New Roman" w:cs="Times New Roman"/>
          <w:sz w:val="28"/>
          <w:szCs w:val="28"/>
        </w:rPr>
        <w:t>При подписании договоров, указанных в п. 5.5 настоящ</w:t>
      </w:r>
      <w:r w:rsidR="003C5094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3C5094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 xml:space="preserve">,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аемщик/представитель </w:t>
      </w:r>
      <w:r w:rsidR="00FB014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аемщика, </w:t>
      </w:r>
      <w:r w:rsidR="00C07BAC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алогодатели и </w:t>
      </w:r>
      <w:r w:rsidR="00C07BAC" w:rsidRPr="00B956B4">
        <w:rPr>
          <w:rFonts w:ascii="Times New Roman" w:hAnsi="Times New Roman" w:cs="Times New Roman"/>
          <w:sz w:val="28"/>
          <w:szCs w:val="28"/>
        </w:rPr>
        <w:t>П</w:t>
      </w:r>
      <w:r w:rsidRPr="00B956B4">
        <w:rPr>
          <w:rFonts w:ascii="Times New Roman" w:hAnsi="Times New Roman" w:cs="Times New Roman"/>
          <w:sz w:val="28"/>
          <w:szCs w:val="28"/>
        </w:rPr>
        <w:t xml:space="preserve">оручители обязаны </w:t>
      </w:r>
      <w:r w:rsidR="00BC11BD" w:rsidRPr="00B956B4">
        <w:rPr>
          <w:rFonts w:ascii="Times New Roman" w:hAnsi="Times New Roman" w:cs="Times New Roman"/>
          <w:sz w:val="28"/>
          <w:szCs w:val="28"/>
        </w:rPr>
        <w:t xml:space="preserve">иметь при себе </w:t>
      </w:r>
      <w:r w:rsidRPr="00B956B4">
        <w:rPr>
          <w:rFonts w:ascii="Times New Roman" w:hAnsi="Times New Roman" w:cs="Times New Roman"/>
          <w:sz w:val="28"/>
          <w:szCs w:val="28"/>
        </w:rPr>
        <w:t>документы, подтверждающие личность.</w:t>
      </w:r>
    </w:p>
    <w:p w14:paraId="39315778" w14:textId="6BB8D042" w:rsidR="009C58D2" w:rsidRPr="00B956B4" w:rsidRDefault="009C58D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10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При наличии обеспечения займа в виде залога движимого имущества, обязательным условием для выдачи займа является регистрация залога данного имущества в Реестре уведомлений о залоге движимого </w:t>
      </w:r>
      <w:r w:rsidRPr="00B956B4">
        <w:rPr>
          <w:rFonts w:ascii="Times New Roman" w:hAnsi="Times New Roman" w:cs="Times New Roman"/>
          <w:sz w:val="28"/>
          <w:szCs w:val="28"/>
        </w:rPr>
        <w:lastRenderedPageBreak/>
        <w:t>имущества. Заемщик/</w:t>
      </w:r>
      <w:r w:rsidR="00D94FC9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алогодатель либо самостоятельно производит регистрацию с предоставлением Организации соответствующего свидетельства о регистрации залога движимого имущества, либо возмещает фактические расходы Организации за вышеуказанную регистрацию.</w:t>
      </w:r>
    </w:p>
    <w:p w14:paraId="3D12E009" w14:textId="7C5F6EF0" w:rsidR="00D171C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11.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случае обеспечения микрозайма залогом недвижимого имущества производится государственная регистрация ипотеки. </w:t>
      </w:r>
    </w:p>
    <w:p w14:paraId="6BF50F94" w14:textId="13550CC7" w:rsidR="00D171C8" w:rsidRPr="00B956B4" w:rsidRDefault="00D171C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</w:t>
      </w:r>
      <w:r w:rsidR="006E486E" w:rsidRPr="00B956B4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ипотеки. Залогодатель при подписании договора залога недвижимого имущества обязан предоставить в Организацию копии и оригиналы документов, которые требуются при государственной регистрации ипотеки, в том числе квитанцию об оплате госпошлины. </w:t>
      </w:r>
    </w:p>
    <w:p w14:paraId="0F0F2842" w14:textId="77777777" w:rsidR="00D171C8" w:rsidRPr="00B956B4" w:rsidRDefault="00D171C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В случае, когда в залог передается недвижимое имущество, приобретаемое за счет средств микрозайма, микрозайм предоставляется субъекту МСП после получения Организацией копии договора купли-продажи недвижимого имущества и подтверждения зарегистрированной в пользу Организации ипотеки на указанное недвижимое имущество. </w:t>
      </w:r>
    </w:p>
    <w:p w14:paraId="41C9F0CA" w14:textId="61AE9558" w:rsidR="00D171C8" w:rsidRPr="00B956B4" w:rsidRDefault="00D171C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По решению Кредитного комитета Организации предоставление микрозайма возможно до регистрации ипотеки.</w:t>
      </w:r>
    </w:p>
    <w:p w14:paraId="01A446E9" w14:textId="37F9D518" w:rsidR="00B04FC9" w:rsidRPr="00B956B4" w:rsidRDefault="00B04FC9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</w:t>
      </w:r>
      <w:r w:rsidR="006E486E" w:rsidRPr="00B956B4">
        <w:rPr>
          <w:rFonts w:ascii="Times New Roman" w:hAnsi="Times New Roman" w:cs="Times New Roman"/>
          <w:sz w:val="28"/>
          <w:szCs w:val="28"/>
        </w:rPr>
        <w:t>3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Оригиналы документов на залоговое имущество (ПТС и др.) после подписания договора займа и обеспечивающих договоров принимаются на хранение на основании акта приема-передачи, составленного в </w:t>
      </w:r>
      <w:r w:rsidR="009706EF" w:rsidRPr="00B956B4">
        <w:rPr>
          <w:rFonts w:ascii="Times New Roman" w:hAnsi="Times New Roman" w:cs="Times New Roman"/>
          <w:sz w:val="28"/>
          <w:szCs w:val="28"/>
        </w:rPr>
        <w:t>двух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экземплярах, первый из которых помещается вместе с документами в досье </w:t>
      </w:r>
      <w:r w:rsidR="000012AA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аемщика, </w:t>
      </w:r>
      <w:r w:rsidR="009706EF" w:rsidRPr="00B956B4">
        <w:rPr>
          <w:rFonts w:ascii="Times New Roman" w:hAnsi="Times New Roman" w:cs="Times New Roman"/>
          <w:sz w:val="28"/>
          <w:szCs w:val="28"/>
        </w:rPr>
        <w:t>второй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24028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аемщику.</w:t>
      </w:r>
    </w:p>
    <w:p w14:paraId="2AE502CF" w14:textId="297D218E" w:rsidR="00B04FC9" w:rsidRPr="00B956B4" w:rsidRDefault="00B04FC9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</w:t>
      </w:r>
      <w:r w:rsidR="006E486E" w:rsidRPr="00B956B4">
        <w:rPr>
          <w:rFonts w:ascii="Times New Roman" w:hAnsi="Times New Roman" w:cs="Times New Roman"/>
          <w:sz w:val="28"/>
          <w:szCs w:val="28"/>
        </w:rPr>
        <w:t>4</w:t>
      </w:r>
      <w:r w:rsidRPr="00B956B4">
        <w:rPr>
          <w:rFonts w:ascii="Times New Roman" w:hAnsi="Times New Roman" w:cs="Times New Roman"/>
          <w:sz w:val="28"/>
          <w:szCs w:val="28"/>
        </w:rPr>
        <w:t>. После совершения действий, указанных в пунктах 5.5. и 5.1</w:t>
      </w:r>
      <w:r w:rsidR="006E486E" w:rsidRPr="00B956B4">
        <w:rPr>
          <w:rFonts w:ascii="Times New Roman" w:hAnsi="Times New Roman" w:cs="Times New Roman"/>
          <w:sz w:val="28"/>
          <w:szCs w:val="28"/>
        </w:rPr>
        <w:t>3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специалист готовит распоряжение на выдачу займа. Распоряжение визируется консультантом по правовым вопросам и безопасности и подписывается уполномоченным лицом Организации, после чего передается в бухгалтерию для перечисления средств на </w:t>
      </w:r>
      <w:r w:rsidRPr="00C30CBC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C30CBC" w:rsidRPr="00C30CBC">
        <w:rPr>
          <w:rFonts w:ascii="Times New Roman" w:hAnsi="Times New Roman" w:cs="Times New Roman"/>
          <w:sz w:val="28"/>
          <w:szCs w:val="28"/>
        </w:rPr>
        <w:t>сч</w:t>
      </w:r>
      <w:r w:rsidRPr="00C30CBC">
        <w:rPr>
          <w:rFonts w:ascii="Times New Roman" w:hAnsi="Times New Roman" w:cs="Times New Roman"/>
          <w:sz w:val="28"/>
          <w:szCs w:val="28"/>
        </w:rPr>
        <w:t xml:space="preserve">ет </w:t>
      </w:r>
      <w:r w:rsidR="00866D72" w:rsidRPr="00C30CBC">
        <w:rPr>
          <w:rFonts w:ascii="Times New Roman" w:hAnsi="Times New Roman" w:cs="Times New Roman"/>
          <w:sz w:val="28"/>
          <w:szCs w:val="28"/>
        </w:rPr>
        <w:t>З</w:t>
      </w:r>
      <w:r w:rsidRPr="00C30CBC">
        <w:rPr>
          <w:rFonts w:ascii="Times New Roman" w:hAnsi="Times New Roman" w:cs="Times New Roman"/>
          <w:sz w:val="28"/>
          <w:szCs w:val="28"/>
        </w:rPr>
        <w:t>аемщика</w:t>
      </w:r>
      <w:r w:rsidRPr="00B956B4">
        <w:rPr>
          <w:rFonts w:ascii="Times New Roman" w:hAnsi="Times New Roman" w:cs="Times New Roman"/>
          <w:sz w:val="28"/>
          <w:szCs w:val="28"/>
        </w:rPr>
        <w:t>, указанный в договоре займа. Перечисление денежных средств может осуществляться одним или несколькими платежами (траншами), в зависимости от решения, принятого Кредитным комитетом Организации. Распоряжение составляется в двух экземплярах, один из которых помещается в досье Заемщика, второй - передается для исполнения в бухгалтерию Организации</w:t>
      </w:r>
      <w:r w:rsidR="004401CF" w:rsidRPr="00B956B4">
        <w:rPr>
          <w:rFonts w:ascii="Times New Roman" w:hAnsi="Times New Roman" w:cs="Times New Roman"/>
          <w:sz w:val="28"/>
          <w:szCs w:val="28"/>
        </w:rPr>
        <w:t>.</w:t>
      </w:r>
    </w:p>
    <w:p w14:paraId="2787EE74" w14:textId="25F15593" w:rsidR="00D171C8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</w:t>
      </w:r>
      <w:r w:rsidR="006E486E" w:rsidRPr="00B956B4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Предоставление микрозайма осуществляется путем безналичного перечисления денежных средств в валюте Российской Федерации. Днем предоставления микрозайма считается день списания средств с расчетного счета </w:t>
      </w:r>
      <w:r w:rsidR="00D171C8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89FE4" w14:textId="02E0B32B" w:rsidR="006E486E" w:rsidRPr="00B956B4" w:rsidRDefault="006E486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lastRenderedPageBreak/>
        <w:t>5.16.</w:t>
      </w:r>
      <w:r w:rsidRPr="00B956B4">
        <w:rPr>
          <w:rFonts w:ascii="Times New Roman" w:hAnsi="Times New Roman" w:cs="Times New Roman"/>
          <w:sz w:val="28"/>
          <w:szCs w:val="28"/>
        </w:rPr>
        <w:tab/>
        <w:t>Проценты за пользование микрозаймом начисляются на сумму фактической задолженности по микрозайму, и уплачиваются Заемщиком ежемесячно, начиная со дня, следующего за днем перечисления суммы микрозайма на счет Заемщика до дня полного возврата суммы микрозайма, определенного договором (включительно).</w:t>
      </w:r>
    </w:p>
    <w:p w14:paraId="5EDADB99" w14:textId="030E8529" w:rsidR="006E486E" w:rsidRPr="00B956B4" w:rsidRDefault="006E486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5.17.</w:t>
      </w:r>
      <w:r w:rsidRPr="00B956B4">
        <w:rPr>
          <w:rFonts w:ascii="Times New Roman" w:hAnsi="Times New Roman" w:cs="Times New Roman"/>
          <w:sz w:val="28"/>
          <w:szCs w:val="28"/>
        </w:rPr>
        <w:tab/>
        <w:t>Возврат суммы микрозайма осуществляется Заемщиком согласно Графику платежей, ежемесячно, начиная с месяца, следующего за месяцем получения микрозайма, за исключением случаев, предусмотренных пунктом 5.7 настоящ</w:t>
      </w:r>
      <w:r w:rsidR="008A1894" w:rsidRPr="00B956B4">
        <w:rPr>
          <w:rFonts w:ascii="Times New Roman" w:hAnsi="Times New Roman" w:cs="Times New Roman"/>
          <w:sz w:val="28"/>
          <w:szCs w:val="28"/>
        </w:rPr>
        <w:t>их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</w:t>
      </w:r>
      <w:r w:rsidR="008A1894" w:rsidRPr="00B956B4">
        <w:rPr>
          <w:rFonts w:ascii="Times New Roman" w:hAnsi="Times New Roman" w:cs="Times New Roman"/>
          <w:sz w:val="28"/>
          <w:szCs w:val="28"/>
        </w:rPr>
        <w:t>равил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0D275A78" w14:textId="6D11D3CF" w:rsidR="006E486E" w:rsidRPr="00B956B4" w:rsidRDefault="006E486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5.18.</w:t>
      </w:r>
      <w:r w:rsidRPr="00B956B4">
        <w:rPr>
          <w:rFonts w:ascii="Times New Roman" w:hAnsi="Times New Roman" w:cs="Times New Roman"/>
          <w:sz w:val="28"/>
          <w:szCs w:val="28"/>
        </w:rPr>
        <w:tab/>
        <w:t>Ежемесячные платежи по уплате процентов за пользование микрозаймом, производятся в срок, указанный в Графике платежей.</w:t>
      </w:r>
    </w:p>
    <w:p w14:paraId="7F222191" w14:textId="017DB973" w:rsidR="00376D92" w:rsidRPr="00B956B4" w:rsidRDefault="00376D9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5.1</w:t>
      </w:r>
      <w:r w:rsidR="006E486E" w:rsidRPr="00B956B4">
        <w:rPr>
          <w:rFonts w:ascii="Times New Roman" w:hAnsi="Times New Roman" w:cs="Times New Roman"/>
          <w:sz w:val="28"/>
          <w:szCs w:val="28"/>
        </w:rPr>
        <w:t>9</w:t>
      </w:r>
      <w:r w:rsidRPr="00B956B4">
        <w:rPr>
          <w:rFonts w:ascii="Times New Roman" w:hAnsi="Times New Roman" w:cs="Times New Roman"/>
          <w:sz w:val="28"/>
          <w:szCs w:val="28"/>
        </w:rPr>
        <w:t xml:space="preserve">. Условия, определяющие права и обязанности Организации и </w:t>
      </w:r>
      <w:r w:rsidR="00E90FB1">
        <w:rPr>
          <w:rFonts w:ascii="Times New Roman" w:hAnsi="Times New Roman" w:cs="Times New Roman"/>
          <w:sz w:val="28"/>
          <w:szCs w:val="28"/>
        </w:rPr>
        <w:t>Заемщика</w:t>
      </w:r>
      <w:r w:rsidRPr="00B956B4">
        <w:rPr>
          <w:rFonts w:ascii="Times New Roman" w:hAnsi="Times New Roman" w:cs="Times New Roman"/>
          <w:sz w:val="28"/>
          <w:szCs w:val="28"/>
        </w:rPr>
        <w:t xml:space="preserve"> по договору микрозайма, устанавливаются договором микрозайма.</w:t>
      </w:r>
    </w:p>
    <w:p w14:paraId="019AB35E" w14:textId="264450E6" w:rsidR="000927FF" w:rsidRPr="0053786F" w:rsidRDefault="000927FF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Погашение основного долга и уплата процентов за пользование микрозаймом осуществляется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аемщиком на основании договора микрозайма в безналичном порядке путем перечисления денежных средств на соответствующие расчетны</w:t>
      </w:r>
      <w:r w:rsidR="0015736D" w:rsidRPr="00B956B4">
        <w:rPr>
          <w:rFonts w:ascii="Times New Roman" w:hAnsi="Times New Roman" w:cs="Times New Roman"/>
          <w:sz w:val="28"/>
          <w:szCs w:val="28"/>
        </w:rPr>
        <w:t>е</w:t>
      </w:r>
      <w:r w:rsidRPr="00B956B4">
        <w:rPr>
          <w:rFonts w:ascii="Times New Roman" w:hAnsi="Times New Roman" w:cs="Times New Roman"/>
          <w:sz w:val="28"/>
          <w:szCs w:val="28"/>
        </w:rPr>
        <w:t xml:space="preserve"> счета Организации, указанные в договоре микрозайма. Специалисты Организации осуществляют контроль своевременности и полноты уплаты процентов за пользование микрозаймом и </w:t>
      </w:r>
      <w:r w:rsidRPr="0053786F">
        <w:rPr>
          <w:rFonts w:ascii="Times New Roman" w:hAnsi="Times New Roman" w:cs="Times New Roman"/>
          <w:sz w:val="28"/>
          <w:szCs w:val="28"/>
        </w:rPr>
        <w:t>основного долга в соответствии с договором микрозайма.</w:t>
      </w:r>
    </w:p>
    <w:p w14:paraId="0028300C" w14:textId="6DD1C940" w:rsidR="00376D92" w:rsidRPr="0053786F" w:rsidRDefault="00376D9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F">
        <w:rPr>
          <w:rFonts w:ascii="Times New Roman" w:hAnsi="Times New Roman" w:cs="Times New Roman"/>
          <w:sz w:val="28"/>
          <w:szCs w:val="28"/>
        </w:rPr>
        <w:t>5.</w:t>
      </w:r>
      <w:r w:rsidR="006E486E" w:rsidRPr="0053786F">
        <w:rPr>
          <w:rFonts w:ascii="Times New Roman" w:hAnsi="Times New Roman" w:cs="Times New Roman"/>
          <w:sz w:val="28"/>
          <w:szCs w:val="28"/>
        </w:rPr>
        <w:t>20</w:t>
      </w:r>
      <w:r w:rsidRPr="0053786F">
        <w:rPr>
          <w:rFonts w:ascii="Times New Roman" w:hAnsi="Times New Roman" w:cs="Times New Roman"/>
          <w:sz w:val="28"/>
          <w:szCs w:val="28"/>
        </w:rPr>
        <w:t>.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</w:t>
      </w:r>
      <w:r w:rsidR="00BA2882" w:rsidRPr="0053786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Заемщика, поданного в срок не менее, чем за </w:t>
      </w:r>
      <w:r w:rsidR="00115DB2">
        <w:rPr>
          <w:rFonts w:ascii="Times New Roman" w:hAnsi="Times New Roman" w:cs="Times New Roman"/>
          <w:sz w:val="28"/>
          <w:szCs w:val="28"/>
        </w:rPr>
        <w:t>10</w:t>
      </w:r>
      <w:r w:rsidR="00BA2882" w:rsidRPr="0053786F">
        <w:rPr>
          <w:rFonts w:ascii="Times New Roman" w:hAnsi="Times New Roman" w:cs="Times New Roman"/>
          <w:sz w:val="28"/>
          <w:szCs w:val="28"/>
        </w:rPr>
        <w:t xml:space="preserve"> (</w:t>
      </w:r>
      <w:r w:rsidR="00115DB2">
        <w:rPr>
          <w:rFonts w:ascii="Times New Roman" w:hAnsi="Times New Roman" w:cs="Times New Roman"/>
          <w:sz w:val="28"/>
          <w:szCs w:val="28"/>
        </w:rPr>
        <w:t>десять</w:t>
      </w:r>
      <w:r w:rsidR="00BA2882" w:rsidRPr="0053786F">
        <w:rPr>
          <w:rFonts w:ascii="Times New Roman" w:hAnsi="Times New Roman" w:cs="Times New Roman"/>
          <w:sz w:val="28"/>
          <w:szCs w:val="28"/>
        </w:rPr>
        <w:t>) рабочих дней до даты планируемого погашения микрозайма или его части</w:t>
      </w:r>
      <w:r w:rsidRPr="0053786F">
        <w:rPr>
          <w:rFonts w:ascii="Times New Roman" w:hAnsi="Times New Roman" w:cs="Times New Roman"/>
          <w:sz w:val="28"/>
          <w:szCs w:val="28"/>
        </w:rPr>
        <w:t>.</w:t>
      </w:r>
      <w:r w:rsidR="00BA2882" w:rsidRPr="0053786F">
        <w:rPr>
          <w:rFonts w:ascii="Times New Roman" w:hAnsi="Times New Roman" w:cs="Times New Roman"/>
          <w:sz w:val="28"/>
          <w:szCs w:val="28"/>
        </w:rPr>
        <w:t xml:space="preserve"> Подача заявления на досрочное погашение может осуществляться Заемщиком в том числе посредством электронной почты на электронный адрес Организации.</w:t>
      </w:r>
      <w:r w:rsidRPr="00537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9C9A2" w14:textId="20C7FF33" w:rsidR="00376D92" w:rsidRPr="00B956B4" w:rsidRDefault="00376D92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6F">
        <w:rPr>
          <w:rFonts w:ascii="Times New Roman" w:hAnsi="Times New Roman" w:cs="Times New Roman"/>
          <w:sz w:val="28"/>
          <w:szCs w:val="28"/>
        </w:rPr>
        <w:t>Комиссия за досрочное погашение микрозайма не взимается.</w:t>
      </w:r>
    </w:p>
    <w:p w14:paraId="34BB70B8" w14:textId="267091A4" w:rsidR="00E10ACE" w:rsidRPr="00B956B4" w:rsidRDefault="00E10AC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21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Микрозаймы, предоставляемые Организацией, являются целевыми. Договор микрозайма предусматривает право Организации осуществлять контроль за целевым использованием микрозайма и обязанность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 обеспечить возможность такого контроля.</w:t>
      </w:r>
    </w:p>
    <w:p w14:paraId="166F39AB" w14:textId="2D9B510C" w:rsidR="00BA4BAE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E486E" w:rsidRPr="00B956B4">
        <w:rPr>
          <w:rFonts w:ascii="Times New Roman" w:hAnsi="Times New Roman" w:cs="Times New Roman"/>
          <w:sz w:val="28"/>
          <w:szCs w:val="28"/>
        </w:rPr>
        <w:t>22</w:t>
      </w:r>
      <w:r w:rsidRPr="00B956B4">
        <w:rPr>
          <w:rFonts w:ascii="Times New Roman" w:hAnsi="Times New Roman" w:cs="Times New Roman"/>
          <w:sz w:val="28"/>
          <w:szCs w:val="28"/>
        </w:rPr>
        <w:t>. Заемщик в сроки и в порядке, определенны</w:t>
      </w:r>
      <w:r w:rsidR="00E10ACE" w:rsidRPr="00B956B4">
        <w:rPr>
          <w:rFonts w:ascii="Times New Roman" w:hAnsi="Times New Roman" w:cs="Times New Roman"/>
          <w:sz w:val="28"/>
          <w:szCs w:val="28"/>
        </w:rPr>
        <w:t>ми</w:t>
      </w:r>
      <w:r w:rsidRPr="00B956B4">
        <w:rPr>
          <w:rFonts w:ascii="Times New Roman" w:hAnsi="Times New Roman" w:cs="Times New Roman"/>
          <w:sz w:val="28"/>
          <w:szCs w:val="28"/>
        </w:rPr>
        <w:t xml:space="preserve"> договором микрозайма, не позднее </w:t>
      </w:r>
      <w:r w:rsidR="00C7134B" w:rsidRPr="00B956B4">
        <w:rPr>
          <w:rFonts w:ascii="Times New Roman" w:hAnsi="Times New Roman" w:cs="Times New Roman"/>
          <w:sz w:val="28"/>
          <w:szCs w:val="28"/>
        </w:rPr>
        <w:t>90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C7134B" w:rsidRPr="00B956B4">
        <w:rPr>
          <w:rFonts w:ascii="Times New Roman" w:hAnsi="Times New Roman" w:cs="Times New Roman"/>
          <w:sz w:val="28"/>
          <w:szCs w:val="28"/>
        </w:rPr>
        <w:t>(девяноста) календар</w:t>
      </w:r>
      <w:r w:rsidRPr="00B956B4">
        <w:rPr>
          <w:rFonts w:ascii="Times New Roman" w:hAnsi="Times New Roman" w:cs="Times New Roman"/>
          <w:sz w:val="28"/>
          <w:szCs w:val="28"/>
        </w:rPr>
        <w:t>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</w:t>
      </w:r>
      <w:r w:rsidR="00E749F3" w:rsidRPr="00B956B4">
        <w:rPr>
          <w:rFonts w:ascii="Times New Roman" w:hAnsi="Times New Roman" w:cs="Times New Roman"/>
          <w:sz w:val="28"/>
          <w:szCs w:val="28"/>
        </w:rPr>
        <w:t xml:space="preserve"> форме, предусмотренной договором микрозайма</w:t>
      </w:r>
      <w:r w:rsidRPr="00B956B4">
        <w:rPr>
          <w:rFonts w:ascii="Times New Roman" w:hAnsi="Times New Roman" w:cs="Times New Roman"/>
          <w:sz w:val="28"/>
          <w:szCs w:val="28"/>
        </w:rPr>
        <w:t>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</w:t>
      </w:r>
      <w:r w:rsidR="00BA4BAE" w:rsidRPr="00B956B4">
        <w:rPr>
          <w:rFonts w:ascii="Times New Roman" w:hAnsi="Times New Roman" w:cs="Times New Roman"/>
          <w:sz w:val="28"/>
          <w:szCs w:val="28"/>
        </w:rPr>
        <w:t>-</w:t>
      </w:r>
      <w:r w:rsidRPr="00B956B4">
        <w:rPr>
          <w:rFonts w:ascii="Times New Roman" w:hAnsi="Times New Roman" w:cs="Times New Roman"/>
          <w:sz w:val="28"/>
          <w:szCs w:val="28"/>
        </w:rPr>
        <w:t xml:space="preserve">материальных ценностей, акты выполненных работ и услуг, платежные поручения, фискальные и товарные чеки и т.п.). </w:t>
      </w:r>
    </w:p>
    <w:p w14:paraId="6C76C879" w14:textId="6B6FCDB4" w:rsidR="00BA4BAE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В случае приобретения за счет средств микрозайма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 </w:t>
      </w:r>
    </w:p>
    <w:p w14:paraId="3B337477" w14:textId="62C2AD5B" w:rsidR="00C7134B" w:rsidRPr="00B956B4" w:rsidRDefault="00C7134B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В случае неподтверждения целевого использования суммы микрозайма в течение 90 (девяноста) календарных дней со дня </w:t>
      </w:r>
      <w:r w:rsidR="003257C7">
        <w:rPr>
          <w:rFonts w:ascii="Times New Roman" w:hAnsi="Times New Roman" w:cs="Times New Roman"/>
          <w:sz w:val="28"/>
          <w:szCs w:val="28"/>
        </w:rPr>
        <w:t xml:space="preserve">ее </w:t>
      </w:r>
      <w:r w:rsidRPr="00B956B4">
        <w:rPr>
          <w:rFonts w:ascii="Times New Roman" w:hAnsi="Times New Roman" w:cs="Times New Roman"/>
          <w:sz w:val="28"/>
          <w:szCs w:val="28"/>
        </w:rPr>
        <w:t>получения и (или)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микрозаймом.</w:t>
      </w:r>
    </w:p>
    <w:p w14:paraId="1ADD09DB" w14:textId="3BC8D335" w:rsidR="00BA4BAE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C2647" w:rsidRPr="00B956B4">
        <w:rPr>
          <w:rFonts w:ascii="Times New Roman" w:hAnsi="Times New Roman" w:cs="Times New Roman"/>
          <w:sz w:val="28"/>
          <w:szCs w:val="28"/>
        </w:rPr>
        <w:t>23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E10ACE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микрозайма осуществляет контроль финансового состояния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аемщика, сохранности предметов залога, а также достижени</w:t>
      </w:r>
      <w:r w:rsidR="003257C7">
        <w:rPr>
          <w:rFonts w:ascii="Times New Roman" w:hAnsi="Times New Roman" w:cs="Times New Roman"/>
          <w:sz w:val="28"/>
          <w:szCs w:val="28"/>
        </w:rPr>
        <w:t>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заявленных показателей ожидаемого социально-значимого эффекта в деятельности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 от привлечения заемных средств, для чего имеет право запрашивать у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 необходимую информацию, а также посещать места осуществления предпринимательской деятельности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 и/или нахождения предметов залога (при необходимости). </w:t>
      </w:r>
    </w:p>
    <w:p w14:paraId="0F808CF7" w14:textId="498B2650" w:rsidR="00A6092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C2647" w:rsidRPr="00B956B4">
        <w:rPr>
          <w:rFonts w:ascii="Times New Roman" w:hAnsi="Times New Roman" w:cs="Times New Roman"/>
          <w:sz w:val="28"/>
          <w:szCs w:val="28"/>
        </w:rPr>
        <w:t>24.</w:t>
      </w:r>
      <w:r w:rsidRPr="00B956B4">
        <w:rPr>
          <w:rFonts w:ascii="Times New Roman" w:hAnsi="Times New Roman" w:cs="Times New Roman"/>
          <w:sz w:val="28"/>
          <w:szCs w:val="28"/>
        </w:rPr>
        <w:t xml:space="preserve"> Заемщик в течение 3 (трех) лет с момента выдачи микрозайма в срок до 31 марта года, следующего за отчетным, обязан предоставлять в </w:t>
      </w:r>
      <w:r w:rsidR="00E10ACE" w:rsidRPr="00B956B4">
        <w:rPr>
          <w:rFonts w:ascii="Times New Roman" w:hAnsi="Times New Roman" w:cs="Times New Roman"/>
          <w:sz w:val="28"/>
          <w:szCs w:val="28"/>
        </w:rPr>
        <w:t>Организацию</w:t>
      </w:r>
      <w:r w:rsidRPr="00B956B4">
        <w:rPr>
          <w:rFonts w:ascii="Times New Roman" w:hAnsi="Times New Roman" w:cs="Times New Roman"/>
          <w:sz w:val="28"/>
          <w:szCs w:val="28"/>
        </w:rPr>
        <w:t xml:space="preserve"> информацию о показателях эффективности деятельности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 по форме, предусмотренной договором микрозайма.</w:t>
      </w:r>
    </w:p>
    <w:p w14:paraId="64D7FD38" w14:textId="6BA5152B" w:rsidR="00A60927" w:rsidRPr="00B956B4" w:rsidRDefault="009A3D1E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376D92" w:rsidRPr="00B956B4">
        <w:rPr>
          <w:rFonts w:ascii="Times New Roman" w:hAnsi="Times New Roman" w:cs="Times New Roman"/>
          <w:sz w:val="28"/>
          <w:szCs w:val="28"/>
        </w:rPr>
        <w:t>2</w:t>
      </w:r>
      <w:r w:rsidR="006C2647" w:rsidRPr="00B956B4">
        <w:rPr>
          <w:rFonts w:ascii="Times New Roman" w:hAnsi="Times New Roman" w:cs="Times New Roman"/>
          <w:sz w:val="28"/>
          <w:szCs w:val="28"/>
        </w:rPr>
        <w:t>5</w:t>
      </w:r>
      <w:r w:rsidRPr="00B956B4">
        <w:rPr>
          <w:rFonts w:ascii="Times New Roman" w:hAnsi="Times New Roman" w:cs="Times New Roman"/>
          <w:sz w:val="28"/>
          <w:szCs w:val="28"/>
        </w:rPr>
        <w:t xml:space="preserve">. </w:t>
      </w:r>
      <w:r w:rsidR="00A60927" w:rsidRPr="00B956B4">
        <w:rPr>
          <w:rFonts w:ascii="Times New Roman" w:hAnsi="Times New Roman" w:cs="Times New Roman"/>
          <w:sz w:val="28"/>
          <w:szCs w:val="28"/>
        </w:rPr>
        <w:t>Организация</w:t>
      </w:r>
      <w:r w:rsidRPr="00B956B4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аемщика, </w:t>
      </w:r>
      <w:r w:rsidR="003A236D" w:rsidRPr="00B956B4">
        <w:rPr>
          <w:rFonts w:ascii="Times New Roman" w:hAnsi="Times New Roman" w:cs="Times New Roman"/>
          <w:sz w:val="28"/>
          <w:szCs w:val="28"/>
        </w:rPr>
        <w:t>П</w:t>
      </w:r>
      <w:r w:rsidRPr="00B956B4">
        <w:rPr>
          <w:rFonts w:ascii="Times New Roman" w:hAnsi="Times New Roman" w:cs="Times New Roman"/>
          <w:sz w:val="28"/>
          <w:szCs w:val="28"/>
        </w:rPr>
        <w:t xml:space="preserve">оручителя, </w:t>
      </w:r>
      <w:r w:rsidR="003A236D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алогодателя в целях исполнения требований Федерального закона № 115-ФЗ.</w:t>
      </w:r>
    </w:p>
    <w:p w14:paraId="43D7F262" w14:textId="1BDC859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376D92" w:rsidRPr="00B956B4">
        <w:rPr>
          <w:rFonts w:ascii="Times New Roman" w:hAnsi="Times New Roman" w:cs="Times New Roman"/>
          <w:sz w:val="28"/>
          <w:szCs w:val="28"/>
        </w:rPr>
        <w:t>2</w:t>
      </w:r>
      <w:r w:rsidR="006C2647" w:rsidRPr="00B956B4">
        <w:rPr>
          <w:rFonts w:ascii="Times New Roman" w:hAnsi="Times New Roman" w:cs="Times New Roman"/>
          <w:sz w:val="28"/>
          <w:szCs w:val="28"/>
        </w:rPr>
        <w:t>6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 или из других источников информации о невозможности погашения займа или очередного платежа по займу (согласно Графику платежей) в срок, специалист Организации обязан немедленно поставить в известность Исполнительного директора Организации, или лицо его замещающее, о складывающейся ситуации для принятия необходимых мер.</w:t>
      </w:r>
    </w:p>
    <w:p w14:paraId="4E7A6009" w14:textId="20FE5C90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376D92" w:rsidRPr="00B956B4">
        <w:rPr>
          <w:rFonts w:ascii="Times New Roman" w:hAnsi="Times New Roman" w:cs="Times New Roman"/>
          <w:sz w:val="28"/>
          <w:szCs w:val="28"/>
        </w:rPr>
        <w:t>2</w:t>
      </w:r>
      <w:r w:rsidR="006C2647" w:rsidRPr="00B956B4">
        <w:rPr>
          <w:rFonts w:ascii="Times New Roman" w:hAnsi="Times New Roman" w:cs="Times New Roman"/>
          <w:sz w:val="28"/>
          <w:szCs w:val="28"/>
        </w:rPr>
        <w:t>7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Организация в случае отсутствия очередного платежа по займу в установленную дату обязана проинформировать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 об этом, получив устные и/или письменные разъяснения относительно отсутствия платежа.</w:t>
      </w:r>
    </w:p>
    <w:p w14:paraId="47C30938" w14:textId="63BC9330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5.2</w:t>
      </w:r>
      <w:r w:rsidR="006C2647" w:rsidRPr="00B956B4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По обоснованному обращению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</w:t>
      </w:r>
      <w:r w:rsidR="00376D92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Pr="00B956B4">
        <w:rPr>
          <w:rFonts w:ascii="Times New Roman" w:hAnsi="Times New Roman" w:cs="Times New Roman"/>
          <w:sz w:val="28"/>
          <w:szCs w:val="28"/>
        </w:rPr>
        <w:t>Кредитный комитет Организации может принять решение:</w:t>
      </w:r>
    </w:p>
    <w:p w14:paraId="20457BEB" w14:textId="13C56E80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 реструктуризации займа (изменении графика и сумм платежей) не более 5-ти раз за время действия займа; </w:t>
      </w:r>
    </w:p>
    <w:p w14:paraId="24AFA04B" w14:textId="7B86267B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- о замене залога движимого имущества, предоставленного в обеспечение займа; </w:t>
      </w:r>
    </w:p>
    <w:p w14:paraId="00A52063" w14:textId="7D2DA63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- о замене залога недвижимого имущества, предоставленного в обеспечение займа;</w:t>
      </w:r>
    </w:p>
    <w:p w14:paraId="743F9D0E" w14:textId="42DDFF3F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5.2</w:t>
      </w:r>
      <w:r w:rsidR="006C2647" w:rsidRPr="00B956B4">
        <w:rPr>
          <w:rFonts w:ascii="Times New Roman" w:hAnsi="Times New Roman" w:cs="Times New Roman"/>
          <w:sz w:val="28"/>
          <w:szCs w:val="28"/>
        </w:rPr>
        <w:t>9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В случае нарушения графика платежей Организация начисляет неустойку в соответствии с условиями договора займа. По письменному обращению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аемщика, в соответствии с решением Кредитного комитета, Организация вправе не начислять неустойку при просрочке очередного платежа до 30 дней, но не более 3-х раз за время действия договора займа.</w:t>
      </w:r>
    </w:p>
    <w:p w14:paraId="47790511" w14:textId="2F41B328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C2647" w:rsidRPr="00B956B4">
        <w:rPr>
          <w:rFonts w:ascii="Times New Roman" w:hAnsi="Times New Roman" w:cs="Times New Roman"/>
          <w:sz w:val="28"/>
          <w:szCs w:val="28"/>
        </w:rPr>
        <w:t>30</w:t>
      </w:r>
      <w:r w:rsidRPr="00B956B4">
        <w:rPr>
          <w:rFonts w:ascii="Times New Roman" w:hAnsi="Times New Roman" w:cs="Times New Roman"/>
          <w:sz w:val="28"/>
          <w:szCs w:val="28"/>
        </w:rPr>
        <w:t xml:space="preserve">. При возникновении просроченной задолженности Организация предпринимает все возможные меры для ее погашения вплоть до выставления требования к </w:t>
      </w:r>
      <w:r w:rsidR="00866D72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 xml:space="preserve">аемщику, поручителям о досрочном возврате займа и направления в суд искового заявления о взыскании долга и обращении взыскания на заложенное имущество. </w:t>
      </w:r>
    </w:p>
    <w:p w14:paraId="08C43512" w14:textId="127A2EDE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C2647" w:rsidRPr="00B956B4">
        <w:rPr>
          <w:rFonts w:ascii="Times New Roman" w:hAnsi="Times New Roman" w:cs="Times New Roman"/>
          <w:sz w:val="28"/>
          <w:szCs w:val="28"/>
        </w:rPr>
        <w:t>31</w:t>
      </w:r>
      <w:r w:rsidRPr="00B956B4">
        <w:rPr>
          <w:rFonts w:ascii="Times New Roman" w:hAnsi="Times New Roman" w:cs="Times New Roman"/>
          <w:sz w:val="28"/>
          <w:szCs w:val="28"/>
        </w:rPr>
        <w:t>. Просроченная задолженность невозможная к взысканию может быть списана по решению Правления Организации по представлению Кредитного комитета (в случае, когда исчерпаны все возможные способы погашения задолженности, проведены досудебные и судебные мероприятия, есть в наличии акт службы судебных приставов о невозможности взыскания долга, в течение как минимум одного года не поступали платежи в погашение просроченного долга).</w:t>
      </w:r>
    </w:p>
    <w:p w14:paraId="0156F1DD" w14:textId="22425030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Суммы субсидий, направленных на выдачу микрозаймов, перешедших в разряд безнадежной задолженности, восстанавливаются по счетам бухгалтерского учета за счет чистой прибыли </w:t>
      </w:r>
      <w:r w:rsidR="0026358F" w:rsidRPr="00B956B4">
        <w:rPr>
          <w:rFonts w:ascii="Times New Roman" w:hAnsi="Times New Roman" w:cs="Times New Roman"/>
          <w:sz w:val="28"/>
          <w:szCs w:val="28"/>
        </w:rPr>
        <w:t>Организации</w:t>
      </w:r>
      <w:r w:rsidRPr="00B956B4">
        <w:rPr>
          <w:rFonts w:ascii="Times New Roman" w:hAnsi="Times New Roman" w:cs="Times New Roman"/>
          <w:sz w:val="28"/>
          <w:szCs w:val="28"/>
        </w:rPr>
        <w:t>.</w:t>
      </w:r>
    </w:p>
    <w:p w14:paraId="50D1F55F" w14:textId="7E2A8C61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5.</w:t>
      </w:r>
      <w:r w:rsidR="006C2647" w:rsidRPr="00B956B4">
        <w:rPr>
          <w:rFonts w:ascii="Times New Roman" w:hAnsi="Times New Roman" w:cs="Times New Roman"/>
          <w:sz w:val="28"/>
          <w:szCs w:val="28"/>
        </w:rPr>
        <w:t>32</w:t>
      </w:r>
      <w:r w:rsidRPr="00B956B4">
        <w:rPr>
          <w:rFonts w:ascii="Times New Roman" w:hAnsi="Times New Roman" w:cs="Times New Roman"/>
          <w:sz w:val="28"/>
          <w:szCs w:val="28"/>
        </w:rPr>
        <w:t>. В рамках досудебного урегулирования задолженности, в случае полного погашения займа, сумма начисленной и не выплаченной неустойки может быть снижена решением Кредитного комитета согласованию с Правлением</w:t>
      </w:r>
      <w:r w:rsidR="002F1D15" w:rsidRPr="00B956B4">
        <w:rPr>
          <w:rFonts w:ascii="Times New Roman" w:hAnsi="Times New Roman" w:cs="Times New Roman"/>
          <w:sz w:val="28"/>
          <w:szCs w:val="28"/>
        </w:rPr>
        <w:t xml:space="preserve"> О</w:t>
      </w:r>
      <w:r w:rsidRPr="00B956B4">
        <w:rPr>
          <w:rFonts w:ascii="Times New Roman" w:hAnsi="Times New Roman" w:cs="Times New Roman"/>
          <w:sz w:val="28"/>
          <w:szCs w:val="28"/>
        </w:rPr>
        <w:t>рганизации.</w:t>
      </w:r>
    </w:p>
    <w:bookmarkEnd w:id="8"/>
    <w:p w14:paraId="64D4938C" w14:textId="77777777" w:rsidR="00C059F8" w:rsidRPr="00B956B4" w:rsidRDefault="00C059F8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5F6A1" w14:textId="1F25C300" w:rsidR="006E1780" w:rsidRPr="00B956B4" w:rsidRDefault="0082679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6.</w:t>
      </w:r>
      <w:r w:rsidR="006E1780" w:rsidRPr="00B956B4">
        <w:rPr>
          <w:rFonts w:ascii="Times New Roman" w:hAnsi="Times New Roman" w:cs="Times New Roman"/>
          <w:b/>
          <w:sz w:val="28"/>
          <w:szCs w:val="28"/>
        </w:rPr>
        <w:t xml:space="preserve"> Закрытие договора займа</w:t>
      </w:r>
    </w:p>
    <w:p w14:paraId="166A1FD2" w14:textId="613E3BB6" w:rsidR="006E1780" w:rsidRPr="00B956B4" w:rsidRDefault="0082679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6.1</w:t>
      </w:r>
      <w:r w:rsidR="006E1780" w:rsidRPr="00B956B4">
        <w:rPr>
          <w:rFonts w:ascii="Times New Roman" w:hAnsi="Times New Roman" w:cs="Times New Roman"/>
          <w:sz w:val="28"/>
          <w:szCs w:val="28"/>
        </w:rPr>
        <w:t xml:space="preserve">. После погашения основного долга по договору займа, начисленных процентов, а также штрафов и пеней, в случае их начисления, договор считается закрытым. Оригиналы документов на залоговое имущество (ПТС и др.) передаются </w:t>
      </w:r>
      <w:r w:rsidR="003A236D" w:rsidRPr="00B956B4">
        <w:rPr>
          <w:rFonts w:ascii="Times New Roman" w:hAnsi="Times New Roman" w:cs="Times New Roman"/>
          <w:sz w:val="28"/>
          <w:szCs w:val="28"/>
        </w:rPr>
        <w:t>З</w:t>
      </w:r>
      <w:r w:rsidR="006E1780" w:rsidRPr="00B956B4">
        <w:rPr>
          <w:rFonts w:ascii="Times New Roman" w:hAnsi="Times New Roman" w:cs="Times New Roman"/>
          <w:sz w:val="28"/>
          <w:szCs w:val="28"/>
        </w:rPr>
        <w:t>алогодателю по его обращению на основании акта приема-передачи.</w:t>
      </w:r>
    </w:p>
    <w:p w14:paraId="005368A0" w14:textId="313E9629" w:rsidR="006E1780" w:rsidRPr="00B956B4" w:rsidRDefault="00826793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6.2.</w:t>
      </w:r>
      <w:r w:rsidR="006E1780" w:rsidRPr="00B956B4">
        <w:rPr>
          <w:rFonts w:ascii="Times New Roman" w:hAnsi="Times New Roman" w:cs="Times New Roman"/>
          <w:sz w:val="28"/>
          <w:szCs w:val="28"/>
        </w:rPr>
        <w:t xml:space="preserve"> Для дальнейшего хранения досье Заемщика перемещается в архив Организации. Срок хранения - 5 лет после окончания года закрытия договора.</w:t>
      </w:r>
    </w:p>
    <w:p w14:paraId="1AE1717B" w14:textId="1524421D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B4DBB" w14:textId="50469B6E" w:rsidR="006E1780" w:rsidRPr="00B956B4" w:rsidRDefault="00B3342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B4">
        <w:rPr>
          <w:rFonts w:ascii="Times New Roman" w:hAnsi="Times New Roman" w:cs="Times New Roman"/>
          <w:b/>
          <w:sz w:val="28"/>
          <w:szCs w:val="28"/>
        </w:rPr>
        <w:t>7</w:t>
      </w:r>
      <w:r w:rsidR="006E1780" w:rsidRPr="00B956B4">
        <w:rPr>
          <w:rFonts w:ascii="Times New Roman" w:hAnsi="Times New Roman" w:cs="Times New Roman"/>
          <w:b/>
          <w:sz w:val="28"/>
          <w:szCs w:val="28"/>
        </w:rPr>
        <w:t xml:space="preserve">. Досье Заемщика </w:t>
      </w:r>
    </w:p>
    <w:p w14:paraId="7325839F" w14:textId="378D166B" w:rsidR="006E1780" w:rsidRPr="00B956B4" w:rsidRDefault="00B3342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7.1</w:t>
      </w:r>
      <w:r w:rsidR="006E1780" w:rsidRPr="00B956B4">
        <w:rPr>
          <w:rFonts w:ascii="Times New Roman" w:hAnsi="Times New Roman" w:cs="Times New Roman"/>
          <w:sz w:val="28"/>
          <w:szCs w:val="28"/>
        </w:rPr>
        <w:t>. Досье Заемщика должно содержать:</w:t>
      </w:r>
    </w:p>
    <w:p w14:paraId="01376D37" w14:textId="14FC77A1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1) </w:t>
      </w:r>
      <w:r w:rsidR="00E747DE" w:rsidRPr="00B956B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5B078F">
        <w:rPr>
          <w:rFonts w:ascii="Times New Roman" w:hAnsi="Times New Roman" w:cs="Times New Roman"/>
          <w:sz w:val="28"/>
          <w:szCs w:val="28"/>
        </w:rPr>
        <w:t xml:space="preserve">и юридических лиц документы, </w:t>
      </w:r>
      <w:r w:rsidR="00E747DE" w:rsidRPr="00B956B4">
        <w:rPr>
          <w:rFonts w:ascii="Times New Roman" w:hAnsi="Times New Roman" w:cs="Times New Roman"/>
          <w:sz w:val="28"/>
          <w:szCs w:val="28"/>
        </w:rPr>
        <w:t>установленные настоящим</w:t>
      </w:r>
      <w:r w:rsidR="003B6D9B" w:rsidRPr="00B956B4">
        <w:rPr>
          <w:rFonts w:ascii="Times New Roman" w:hAnsi="Times New Roman" w:cs="Times New Roman"/>
          <w:sz w:val="28"/>
          <w:szCs w:val="28"/>
        </w:rPr>
        <w:t>и</w:t>
      </w:r>
      <w:r w:rsidR="00E747DE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87410" w:rsidRPr="00B956B4">
        <w:rPr>
          <w:rFonts w:ascii="Times New Roman" w:hAnsi="Times New Roman" w:cs="Times New Roman"/>
          <w:sz w:val="28"/>
          <w:szCs w:val="28"/>
        </w:rPr>
        <w:t>Правила</w:t>
      </w:r>
      <w:r w:rsidR="00E747DE" w:rsidRPr="00B956B4">
        <w:rPr>
          <w:rFonts w:ascii="Times New Roman" w:hAnsi="Times New Roman" w:cs="Times New Roman"/>
          <w:sz w:val="28"/>
          <w:szCs w:val="28"/>
        </w:rPr>
        <w:t>м</w:t>
      </w:r>
      <w:r w:rsidR="003B6D9B" w:rsidRPr="00B956B4">
        <w:rPr>
          <w:rFonts w:ascii="Times New Roman" w:hAnsi="Times New Roman" w:cs="Times New Roman"/>
          <w:sz w:val="28"/>
          <w:szCs w:val="28"/>
        </w:rPr>
        <w:t>и</w:t>
      </w:r>
      <w:r w:rsidR="00E747DE" w:rsidRPr="00B956B4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47501" w:rsidRPr="00B956B4">
        <w:rPr>
          <w:rFonts w:ascii="Times New Roman" w:hAnsi="Times New Roman" w:cs="Times New Roman"/>
          <w:sz w:val="28"/>
          <w:szCs w:val="28"/>
        </w:rPr>
        <w:t>2</w:t>
      </w:r>
      <w:r w:rsidR="00E747DE" w:rsidRPr="00B956B4">
        <w:rPr>
          <w:rFonts w:ascii="Times New Roman" w:hAnsi="Times New Roman" w:cs="Times New Roman"/>
          <w:sz w:val="28"/>
          <w:szCs w:val="28"/>
        </w:rPr>
        <w:t xml:space="preserve">; </w:t>
      </w:r>
      <w:r w:rsidRPr="00B95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59399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2) Экспертное заключение Организации;</w:t>
      </w:r>
    </w:p>
    <w:p w14:paraId="41DC2C66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3) Копию протокола заседания Кредитного комитета Организации;</w:t>
      </w:r>
    </w:p>
    <w:p w14:paraId="36A025DD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4) Договор займа;</w:t>
      </w:r>
    </w:p>
    <w:p w14:paraId="38D95CD6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5) Обеспечивающие договоры;</w:t>
      </w:r>
    </w:p>
    <w:p w14:paraId="05CB5783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6) Страховой полис на залоговое имущество (при его страховании);</w:t>
      </w:r>
    </w:p>
    <w:p w14:paraId="64E8E0EE" w14:textId="32C0614D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 xml:space="preserve">7) Распоряжение на перечисление денежных средств на расчетный счет </w:t>
      </w:r>
      <w:r w:rsidR="00C11A25" w:rsidRPr="00B956B4">
        <w:rPr>
          <w:rFonts w:ascii="Times New Roman" w:hAnsi="Times New Roman" w:cs="Times New Roman"/>
          <w:sz w:val="28"/>
          <w:szCs w:val="28"/>
        </w:rPr>
        <w:t>З</w:t>
      </w:r>
      <w:r w:rsidRPr="00B956B4">
        <w:rPr>
          <w:rFonts w:ascii="Times New Roman" w:hAnsi="Times New Roman" w:cs="Times New Roman"/>
          <w:sz w:val="28"/>
          <w:szCs w:val="28"/>
        </w:rPr>
        <w:t>аемщика;</w:t>
      </w:r>
    </w:p>
    <w:p w14:paraId="5509E7F8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8) Копию платежного поручения на перечисление денежных средств на расчетный счет Заемщика;</w:t>
      </w:r>
    </w:p>
    <w:p w14:paraId="7815094E" w14:textId="45C8D5B0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9) Заявления и ходатайства от Заемщика и другие документы</w:t>
      </w:r>
      <w:r w:rsidR="001F28EA" w:rsidRPr="00B956B4">
        <w:rPr>
          <w:rFonts w:ascii="Times New Roman" w:hAnsi="Times New Roman" w:cs="Times New Roman"/>
          <w:sz w:val="28"/>
          <w:szCs w:val="28"/>
        </w:rPr>
        <w:t xml:space="preserve"> (отчеты о целевом использовании, материалы по результатам контроля финансового состояния заемщика, сохранности предметов залога, а также о достижении заявленных показателей ожидаемого социально-значимого эффекта в деятельности </w:t>
      </w:r>
      <w:r w:rsidR="006332E0" w:rsidRPr="00B956B4">
        <w:rPr>
          <w:rFonts w:ascii="Times New Roman" w:hAnsi="Times New Roman" w:cs="Times New Roman"/>
          <w:sz w:val="28"/>
          <w:szCs w:val="28"/>
        </w:rPr>
        <w:t>З</w:t>
      </w:r>
      <w:r w:rsidR="001F28EA" w:rsidRPr="00B956B4">
        <w:rPr>
          <w:rFonts w:ascii="Times New Roman" w:hAnsi="Times New Roman" w:cs="Times New Roman"/>
          <w:sz w:val="28"/>
          <w:szCs w:val="28"/>
        </w:rPr>
        <w:t>аемщика от привлечения заемных средств);</w:t>
      </w:r>
    </w:p>
    <w:p w14:paraId="5A12EAF9" w14:textId="77777777" w:rsidR="006E1780" w:rsidRPr="00B956B4" w:rsidRDefault="006E1780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10) Опись документов.</w:t>
      </w:r>
    </w:p>
    <w:p w14:paraId="43400430" w14:textId="44552709" w:rsidR="00E15E4E" w:rsidRPr="00B956B4" w:rsidRDefault="002F1D15" w:rsidP="00E9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7</w:t>
      </w:r>
      <w:r w:rsidR="006E1780" w:rsidRPr="00B956B4">
        <w:rPr>
          <w:rFonts w:ascii="Times New Roman" w:hAnsi="Times New Roman" w:cs="Times New Roman"/>
          <w:sz w:val="28"/>
          <w:szCs w:val="28"/>
        </w:rPr>
        <w:t xml:space="preserve">.2. При невозврате займа документы по претензионной работе, исковому и исполнительному производству приобщаются к досье </w:t>
      </w:r>
      <w:r w:rsidR="006332E0" w:rsidRPr="00B956B4">
        <w:rPr>
          <w:rFonts w:ascii="Times New Roman" w:hAnsi="Times New Roman" w:cs="Times New Roman"/>
          <w:sz w:val="28"/>
          <w:szCs w:val="28"/>
        </w:rPr>
        <w:t>З</w:t>
      </w:r>
      <w:r w:rsidR="006E1780" w:rsidRPr="00B956B4">
        <w:rPr>
          <w:rFonts w:ascii="Times New Roman" w:hAnsi="Times New Roman" w:cs="Times New Roman"/>
          <w:sz w:val="28"/>
          <w:szCs w:val="28"/>
        </w:rPr>
        <w:t>аемщика.</w:t>
      </w:r>
      <w:bookmarkEnd w:id="9"/>
    </w:p>
    <w:p w14:paraId="5DA5F877" w14:textId="77777777" w:rsidR="00E309A6" w:rsidRPr="009572CC" w:rsidRDefault="00E309A6" w:rsidP="00E309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309A6" w:rsidRPr="009572CC" w:rsidSect="009C67DB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1"/>
        <w:tblW w:w="15309" w:type="dxa"/>
        <w:tblLook w:val="04A0" w:firstRow="1" w:lastRow="0" w:firstColumn="1" w:lastColumn="0" w:noHBand="0" w:noVBand="1"/>
      </w:tblPr>
      <w:tblGrid>
        <w:gridCol w:w="4678"/>
        <w:gridCol w:w="2126"/>
        <w:gridCol w:w="2161"/>
        <w:gridCol w:w="1097"/>
        <w:gridCol w:w="2772"/>
        <w:gridCol w:w="2475"/>
      </w:tblGrid>
      <w:tr w:rsidR="00E309A6" w:rsidRPr="001D1469" w14:paraId="3077EFA6" w14:textId="77777777" w:rsidTr="00E309A6">
        <w:trPr>
          <w:tblHeader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C870C" w14:textId="77777777" w:rsidR="00E309A6" w:rsidRDefault="00E309A6" w:rsidP="00E309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CA727" w14:textId="77777777" w:rsidR="00E309A6" w:rsidRDefault="00E309A6" w:rsidP="00E309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9C5F2" w14:textId="35559C5F" w:rsidR="00E309A6" w:rsidRDefault="00E309A6" w:rsidP="00E309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14:paraId="1A6BB127" w14:textId="77777777" w:rsidR="00E309A6" w:rsidRPr="001D1469" w:rsidRDefault="00E309A6" w:rsidP="00E309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9A6" w:rsidRPr="001D1469" w14:paraId="71D60385" w14:textId="77777777" w:rsidTr="00E309A6">
        <w:trPr>
          <w:tblHeader/>
        </w:trPr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4317BE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B73D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 «АнтиКРИЗИС»</w:t>
            </w:r>
          </w:p>
          <w:p w14:paraId="2A488D1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для всех категорий СМСП, осуществляющих деятельность на территории Магаданской области, соответствующих критериям 209-ФЗ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C58D6C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3CDE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СМСП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96F19A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88D8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НАЛИЧИИ/ОТСУТСТВИИ ЗАЛОГОВОГО ОБЕСПЕЧЕНИЯ</w:t>
            </w:r>
          </w:p>
          <w:p w14:paraId="129AA780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(залог ликвидного имущества на сумму не менее 100% от суммы микрозайма и процентов по нему, рассчитанных не весь период пользования микрозаймом)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2188E19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0428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Цель получения микрозайма</w:t>
            </w:r>
          </w:p>
        </w:tc>
      </w:tr>
      <w:tr w:rsidR="00E309A6" w:rsidRPr="001D1469" w14:paraId="2333E315" w14:textId="77777777" w:rsidTr="00E309A6">
        <w:trPr>
          <w:tblHeader/>
        </w:trPr>
        <w:tc>
          <w:tcPr>
            <w:tcW w:w="4678" w:type="dxa"/>
            <w:vMerge/>
          </w:tcPr>
          <w:p w14:paraId="3A51FF86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C49B6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F8ADBE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97" w:type="dxa"/>
          </w:tcPr>
          <w:p w14:paraId="3D239904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2772" w:type="dxa"/>
          </w:tcPr>
          <w:p w14:paraId="19B215C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ставка (%)</w:t>
            </w:r>
          </w:p>
        </w:tc>
        <w:tc>
          <w:tcPr>
            <w:tcW w:w="2475" w:type="dxa"/>
            <w:vMerge/>
          </w:tcPr>
          <w:p w14:paraId="5FFA5FA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6" w:rsidRPr="001D1469" w14:paraId="36CA7264" w14:textId="77777777" w:rsidTr="00E309A6">
        <w:trPr>
          <w:tblHeader/>
        </w:trPr>
        <w:tc>
          <w:tcPr>
            <w:tcW w:w="4678" w:type="dxa"/>
          </w:tcPr>
          <w:p w14:paraId="189B6191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1BFAAF5A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5C198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СТАРТАП </w:t>
            </w:r>
          </w:p>
        </w:tc>
        <w:tc>
          <w:tcPr>
            <w:tcW w:w="2126" w:type="dxa"/>
          </w:tcPr>
          <w:p w14:paraId="7280E35F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6B">
              <w:rPr>
                <w:rFonts w:ascii="Times New Roman" w:hAnsi="Times New Roman" w:cs="Times New Roman"/>
                <w:sz w:val="24"/>
                <w:szCs w:val="24"/>
              </w:rPr>
              <w:t>от 3 месяцев до 12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161" w:type="dxa"/>
          </w:tcPr>
          <w:p w14:paraId="559F96C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B725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F8A1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до 500 000 рублей</w:t>
            </w:r>
          </w:p>
        </w:tc>
        <w:tc>
          <w:tcPr>
            <w:tcW w:w="1097" w:type="dxa"/>
            <w:vMerge w:val="restart"/>
          </w:tcPr>
          <w:p w14:paraId="6FBD31C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C3BDF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AF0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8C25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3C0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01E2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0210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D3D0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до 24</w:t>
            </w:r>
          </w:p>
          <w:p w14:paraId="3530AEA6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2772" w:type="dxa"/>
          </w:tcPr>
          <w:p w14:paraId="27A8F936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1. Приоритетные:</w:t>
            </w:r>
          </w:p>
          <w:p w14:paraId="186D5D78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 ПП РФ № 434 – 1%; </w:t>
            </w:r>
          </w:p>
          <w:p w14:paraId="36A777B2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- по приказу МЭР РФ № 125 и госпрограмме Магаданской области № 634-пп – ½ ключевой ставки ЦБ РФ на дату заключения договора;</w:t>
            </w:r>
          </w:p>
          <w:p w14:paraId="51A7BCDB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Иные СМПС – ключевая ставка ЦБ РФ на дату заключения договора </w:t>
            </w:r>
          </w:p>
        </w:tc>
        <w:tc>
          <w:tcPr>
            <w:tcW w:w="2475" w:type="dxa"/>
            <w:vMerge w:val="restart"/>
          </w:tcPr>
          <w:p w14:paraId="2B050B8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7B9912EF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  <w:p w14:paraId="3A785E8D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1. Приобретение,</w:t>
            </w:r>
          </w:p>
          <w:p w14:paraId="36D0074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ремонт, модернизация</w:t>
            </w:r>
          </w:p>
          <w:p w14:paraId="65B460F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53F9080C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2. Запуск новых</w:t>
            </w:r>
          </w:p>
          <w:p w14:paraId="13B69B2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14:paraId="5F6B55D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3. Строительство</w:t>
            </w:r>
          </w:p>
          <w:p w14:paraId="33C86901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  <w:p w14:paraId="2A710DAD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для собственных нужд.</w:t>
            </w:r>
          </w:p>
          <w:p w14:paraId="4E26762C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34904509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«ПОДДЕРЖКА»</w:t>
            </w:r>
          </w:p>
          <w:p w14:paraId="1DB535F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1. Пополнение</w:t>
            </w:r>
          </w:p>
          <w:p w14:paraId="4BE37049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оборотных средств;</w:t>
            </w:r>
          </w:p>
          <w:p w14:paraId="6F578585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2. Инвестиции в</w:t>
            </w:r>
          </w:p>
          <w:p w14:paraId="0BAA39D4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средства производства;</w:t>
            </w:r>
          </w:p>
          <w:p w14:paraId="1C792CE5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3. Покрытие затрат по</w:t>
            </w:r>
          </w:p>
          <w:p w14:paraId="6FBC0D7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операционным</w:t>
            </w:r>
          </w:p>
          <w:p w14:paraId="1C5DFBA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расходам;</w:t>
            </w:r>
          </w:p>
          <w:p w14:paraId="5C8D0D8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4. Возобновление</w:t>
            </w:r>
          </w:p>
          <w:p w14:paraId="2A4C497C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деятельности СМСП,</w:t>
            </w:r>
          </w:p>
          <w:p w14:paraId="4BABED4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пострадавших в период</w:t>
            </w:r>
          </w:p>
          <w:p w14:paraId="1DBB2885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14:paraId="300E3AB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</w:p>
          <w:p w14:paraId="2CEFC531" w14:textId="77777777" w:rsidR="00E309A6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6CB78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797909">
              <w:rPr>
                <w:rFonts w:ascii="Times New Roman" w:hAnsi="Times New Roman" w:cs="Times New Roman"/>
                <w:sz w:val="24"/>
                <w:szCs w:val="24"/>
              </w:rPr>
              <w:t>ефинансирование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909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полученных в других кредитных организациях, на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9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данному виду микрозайма</w:t>
            </w:r>
          </w:p>
        </w:tc>
      </w:tr>
      <w:tr w:rsidR="00E309A6" w:rsidRPr="001D1469" w14:paraId="33B9AF98" w14:textId="77777777" w:rsidTr="00E309A6">
        <w:trPr>
          <w:tblHeader/>
        </w:trPr>
        <w:tc>
          <w:tcPr>
            <w:tcW w:w="4678" w:type="dxa"/>
          </w:tcPr>
          <w:p w14:paraId="0F933BD3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СМСП, осуществляющие деятельность в отраслях, признанных наиболее пострадавшими в результате COVID-19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, в соответствии с Постановлением Правительства РФ от 03.04.2020 № 434;</w:t>
            </w:r>
          </w:p>
        </w:tc>
        <w:tc>
          <w:tcPr>
            <w:tcW w:w="2126" w:type="dxa"/>
          </w:tcPr>
          <w:p w14:paraId="1E6ACACC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AFF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E8A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от 12 месяцев</w:t>
            </w:r>
          </w:p>
        </w:tc>
        <w:tc>
          <w:tcPr>
            <w:tcW w:w="2161" w:type="dxa"/>
            <w:vMerge w:val="restart"/>
          </w:tcPr>
          <w:p w14:paraId="38CC336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CDF3F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«Развитие»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- до 3 000 000 рублей,</w:t>
            </w:r>
          </w:p>
          <w:p w14:paraId="106D2BC9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84D4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8571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«Поддержка»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- до 2 000 000 рублей </w:t>
            </w:r>
          </w:p>
        </w:tc>
        <w:tc>
          <w:tcPr>
            <w:tcW w:w="1097" w:type="dxa"/>
            <w:vMerge/>
          </w:tcPr>
          <w:p w14:paraId="7F4D2460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D797F7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BFD87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2475" w:type="dxa"/>
            <w:vMerge/>
          </w:tcPr>
          <w:p w14:paraId="51DA033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6" w:rsidRPr="001D1469" w14:paraId="6B7B63B5" w14:textId="77777777" w:rsidTr="00E309A6">
        <w:trPr>
          <w:trHeight w:val="731"/>
          <w:tblHeader/>
        </w:trPr>
        <w:tc>
          <w:tcPr>
            <w:tcW w:w="4678" w:type="dxa"/>
          </w:tcPr>
          <w:p w14:paraId="75921B8E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СМСП, отнесенные к приоритетным направлениям деятельности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Министерства экономического развития РФ № 125 от 14.02.2019</w:t>
            </w:r>
          </w:p>
        </w:tc>
        <w:tc>
          <w:tcPr>
            <w:tcW w:w="2126" w:type="dxa"/>
          </w:tcPr>
          <w:p w14:paraId="0137FF6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3D7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от 12 месяцев</w:t>
            </w:r>
          </w:p>
        </w:tc>
        <w:tc>
          <w:tcPr>
            <w:tcW w:w="2161" w:type="dxa"/>
            <w:vMerge/>
          </w:tcPr>
          <w:p w14:paraId="40996576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57D633A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F87D0E7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½ ключевой ставки ЦБ РФ на дату заключения договора</w:t>
            </w:r>
          </w:p>
        </w:tc>
        <w:tc>
          <w:tcPr>
            <w:tcW w:w="2475" w:type="dxa"/>
            <w:vMerge/>
          </w:tcPr>
          <w:p w14:paraId="2865FBD8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6" w:rsidRPr="001D1469" w14:paraId="4959716E" w14:textId="77777777" w:rsidTr="00E309A6">
        <w:trPr>
          <w:trHeight w:val="1276"/>
          <w:tblHeader/>
        </w:trPr>
        <w:tc>
          <w:tcPr>
            <w:tcW w:w="4678" w:type="dxa"/>
          </w:tcPr>
          <w:p w14:paraId="77AD1993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СМСП, отнесенные к Перечню приоритетных сфер предпринимательской деятельности</w:t>
            </w: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, определенному   государственной программой Магаданской области «Экономическое развитие и инновационная экономика», утвержденной постановлением Правительства Магаданской области от 23.09.2019 г. № 634-пп:</w:t>
            </w:r>
          </w:p>
        </w:tc>
        <w:tc>
          <w:tcPr>
            <w:tcW w:w="2126" w:type="dxa"/>
          </w:tcPr>
          <w:p w14:paraId="46BB224D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1FAE3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C12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от 12 месяцев</w:t>
            </w:r>
          </w:p>
        </w:tc>
        <w:tc>
          <w:tcPr>
            <w:tcW w:w="2161" w:type="dxa"/>
            <w:vMerge/>
          </w:tcPr>
          <w:p w14:paraId="26DD1BE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0B85467E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2EDF8C3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½ ключевой ставки ЦБ РФ на дату заключения договора</w:t>
            </w:r>
          </w:p>
        </w:tc>
        <w:tc>
          <w:tcPr>
            <w:tcW w:w="2475" w:type="dxa"/>
            <w:vMerge/>
          </w:tcPr>
          <w:p w14:paraId="4E6D1207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6" w:rsidRPr="001D1469" w14:paraId="75D0185E" w14:textId="77777777" w:rsidTr="00E309A6">
        <w:trPr>
          <w:tblHeader/>
        </w:trPr>
        <w:tc>
          <w:tcPr>
            <w:tcW w:w="4678" w:type="dxa"/>
          </w:tcPr>
          <w:p w14:paraId="07616F77" w14:textId="77777777" w:rsidR="00E309A6" w:rsidRPr="001D1469" w:rsidRDefault="00E309A6" w:rsidP="00E30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>СМСП, не вошедшие в другие категории</w:t>
            </w:r>
          </w:p>
        </w:tc>
        <w:tc>
          <w:tcPr>
            <w:tcW w:w="2126" w:type="dxa"/>
          </w:tcPr>
          <w:p w14:paraId="3FFDEE4A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sz w:val="24"/>
                <w:szCs w:val="24"/>
              </w:rPr>
              <w:t>от 12 месяцев</w:t>
            </w:r>
          </w:p>
        </w:tc>
        <w:tc>
          <w:tcPr>
            <w:tcW w:w="2161" w:type="dxa"/>
            <w:vMerge/>
          </w:tcPr>
          <w:p w14:paraId="0BAB605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489C43DF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DE4A06C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ключевая ставка ЦБ РФ на дату заключения договора </w:t>
            </w:r>
          </w:p>
        </w:tc>
        <w:tc>
          <w:tcPr>
            <w:tcW w:w="2475" w:type="dxa"/>
            <w:vMerge/>
          </w:tcPr>
          <w:p w14:paraId="36EB23FB" w14:textId="77777777" w:rsidR="00E309A6" w:rsidRPr="001D1469" w:rsidRDefault="00E309A6" w:rsidP="00E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3B33A" w14:textId="77777777" w:rsidR="00E309A6" w:rsidRPr="001D1469" w:rsidRDefault="00E309A6" w:rsidP="00E309A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3F9341" w14:textId="60963BE8" w:rsidR="00E309A6" w:rsidRPr="001D1469" w:rsidRDefault="00E309A6" w:rsidP="00E309A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469">
        <w:rPr>
          <w:rFonts w:ascii="Times New Roman" w:hAnsi="Times New Roman" w:cs="Times New Roman"/>
          <w:i/>
          <w:sz w:val="24"/>
          <w:szCs w:val="24"/>
        </w:rPr>
        <w:t xml:space="preserve">В случае если </w:t>
      </w:r>
      <w:r w:rsidR="00C62E26">
        <w:rPr>
          <w:rFonts w:ascii="Times New Roman" w:hAnsi="Times New Roman" w:cs="Times New Roman"/>
          <w:i/>
          <w:sz w:val="24"/>
          <w:szCs w:val="24"/>
        </w:rPr>
        <w:t xml:space="preserve">субъект </w:t>
      </w:r>
      <w:r w:rsidRPr="001D1469">
        <w:rPr>
          <w:rFonts w:ascii="Times New Roman" w:hAnsi="Times New Roman" w:cs="Times New Roman"/>
          <w:i/>
          <w:sz w:val="24"/>
          <w:szCs w:val="24"/>
        </w:rPr>
        <w:t>МСП зарегистрирован более 12-ти месяцев, но фактически не осуществляет деятельность, либо период осуществления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469">
        <w:rPr>
          <w:rFonts w:ascii="Times New Roman" w:hAnsi="Times New Roman" w:cs="Times New Roman"/>
          <w:i/>
          <w:sz w:val="24"/>
          <w:szCs w:val="24"/>
        </w:rPr>
        <w:t>непрерывной хозяйственной деятельности составляет менее шести месяцев (на дату подачи заявки на получение микрозайма), то для целей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469">
        <w:rPr>
          <w:rFonts w:ascii="Times New Roman" w:hAnsi="Times New Roman" w:cs="Times New Roman"/>
          <w:i/>
          <w:sz w:val="24"/>
          <w:szCs w:val="24"/>
        </w:rPr>
        <w:t>получения микрозайма он рассматривается как начинающий предприниматель.</w:t>
      </w:r>
    </w:p>
    <w:p w14:paraId="65F26B07" w14:textId="77777777" w:rsidR="00E309A6" w:rsidRDefault="00E309A6" w:rsidP="00EC30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309A6" w:rsidSect="00E309A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32E00DDE" w14:textId="77777777" w:rsidR="00292E8A" w:rsidRPr="00292E8A" w:rsidRDefault="004E34E7" w:rsidP="00292E8A">
      <w:pPr>
        <w:tabs>
          <w:tab w:val="left" w:pos="365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53045580"/>
      <w:r w:rsidRPr="00292E8A">
        <w:rPr>
          <w:rFonts w:ascii="Times New Roman" w:hAnsi="Times New Roman" w:cs="Times New Roman"/>
          <w:b/>
          <w:sz w:val="24"/>
          <w:szCs w:val="24"/>
        </w:rPr>
        <w:tab/>
      </w:r>
      <w:bookmarkEnd w:id="10"/>
    </w:p>
    <w:tbl>
      <w:tblPr>
        <w:tblStyle w:val="a3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5244"/>
      </w:tblGrid>
      <w:tr w:rsidR="00292E8A" w:rsidRPr="00292E8A" w14:paraId="26B82931" w14:textId="77777777" w:rsidTr="00292E8A">
        <w:tc>
          <w:tcPr>
            <w:tcW w:w="4713" w:type="dxa"/>
          </w:tcPr>
          <w:p w14:paraId="5880C5CE" w14:textId="77777777" w:rsidR="00292E8A" w:rsidRPr="00292E8A" w:rsidRDefault="00292E8A" w:rsidP="00A47429">
            <w:pPr>
              <w:pStyle w:val="21"/>
              <w:tabs>
                <w:tab w:val="left" w:pos="1260"/>
              </w:tabs>
              <w:ind w:left="0"/>
              <w:rPr>
                <w:color w:val="000000"/>
              </w:rPr>
            </w:pPr>
          </w:p>
        </w:tc>
        <w:tc>
          <w:tcPr>
            <w:tcW w:w="5244" w:type="dxa"/>
          </w:tcPr>
          <w:p w14:paraId="5F31469A" w14:textId="77777777" w:rsidR="00292E8A" w:rsidRPr="00292E8A" w:rsidRDefault="00292E8A" w:rsidP="00A47429">
            <w:pPr>
              <w:pStyle w:val="21"/>
              <w:tabs>
                <w:tab w:val="left" w:pos="1260"/>
              </w:tabs>
              <w:ind w:left="0"/>
              <w:jc w:val="right"/>
              <w:rPr>
                <w:b/>
                <w:bCs/>
                <w:color w:val="000000"/>
              </w:rPr>
            </w:pPr>
            <w:r w:rsidRPr="00292E8A">
              <w:rPr>
                <w:b/>
                <w:bCs/>
                <w:color w:val="000000"/>
              </w:rPr>
              <w:t>Приложение № 2</w:t>
            </w:r>
          </w:p>
          <w:p w14:paraId="006E68D3" w14:textId="2FBF1B60" w:rsidR="00292E8A" w:rsidRPr="00292E8A" w:rsidRDefault="00292E8A" w:rsidP="00A47429">
            <w:pPr>
              <w:pStyle w:val="21"/>
              <w:tabs>
                <w:tab w:val="left" w:pos="1260"/>
              </w:tabs>
              <w:ind w:left="0"/>
              <w:jc w:val="right"/>
              <w:rPr>
                <w:color w:val="000000"/>
              </w:rPr>
            </w:pPr>
          </w:p>
        </w:tc>
      </w:tr>
    </w:tbl>
    <w:p w14:paraId="0210FBAC" w14:textId="77777777" w:rsidR="00292E8A" w:rsidRPr="00292E8A" w:rsidRDefault="00292E8A" w:rsidP="00292E8A">
      <w:pPr>
        <w:pStyle w:val="afa"/>
        <w:rPr>
          <w:bCs w:val="0"/>
          <w:color w:val="000000"/>
          <w:sz w:val="24"/>
        </w:rPr>
      </w:pPr>
    </w:p>
    <w:p w14:paraId="60939D4F" w14:textId="77777777" w:rsidR="00292E8A" w:rsidRPr="00292E8A" w:rsidRDefault="00292E8A" w:rsidP="00292E8A">
      <w:pPr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Перечень документов,</w:t>
      </w:r>
    </w:p>
    <w:p w14:paraId="1A06BB27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необходимый для рассмотрения заявления о предоставлении микрозайма/займа для</w:t>
      </w:r>
    </w:p>
    <w:p w14:paraId="0F4698FE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ЗАЕМЩИКА (ИНДИВИДУАЛЬНОГО ПРЕДПРИНИМАТЕЛЯ/ГЛАВЫ КФХ)</w:t>
      </w:r>
    </w:p>
    <w:p w14:paraId="2268093D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11"/>
        <w:gridCol w:w="3421"/>
        <w:gridCol w:w="3343"/>
      </w:tblGrid>
      <w:tr w:rsidR="00292E8A" w:rsidRPr="00292E8A" w14:paraId="0E9A84DF" w14:textId="77777777" w:rsidTr="00A47429">
        <w:tc>
          <w:tcPr>
            <w:tcW w:w="696" w:type="dxa"/>
            <w:shd w:val="clear" w:color="auto" w:fill="auto"/>
          </w:tcPr>
          <w:p w14:paraId="0C372F26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C186AF2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343" w:type="dxa"/>
            <w:shd w:val="clear" w:color="auto" w:fill="auto"/>
          </w:tcPr>
          <w:p w14:paraId="0FCB8ADA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предоставления/примечание</w:t>
            </w:r>
          </w:p>
        </w:tc>
      </w:tr>
      <w:tr w:rsidR="00292E8A" w:rsidRPr="00292E8A" w14:paraId="34EBABC9" w14:textId="77777777" w:rsidTr="00A47429">
        <w:tc>
          <w:tcPr>
            <w:tcW w:w="696" w:type="dxa"/>
            <w:shd w:val="clear" w:color="auto" w:fill="auto"/>
          </w:tcPr>
          <w:p w14:paraId="58E810E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9DDB9C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Заявка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получение микрозайма.</w:t>
            </w:r>
          </w:p>
        </w:tc>
        <w:tc>
          <w:tcPr>
            <w:tcW w:w="3343" w:type="dxa"/>
            <w:shd w:val="clear" w:color="auto" w:fill="auto"/>
          </w:tcPr>
          <w:p w14:paraId="2A2DAA51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5 к Правилам</w:t>
            </w:r>
          </w:p>
        </w:tc>
      </w:tr>
      <w:tr w:rsidR="00292E8A" w:rsidRPr="00292E8A" w14:paraId="5DE51546" w14:textId="77777777" w:rsidTr="00A47429">
        <w:tc>
          <w:tcPr>
            <w:tcW w:w="696" w:type="dxa"/>
            <w:shd w:val="clear" w:color="auto" w:fill="auto"/>
          </w:tcPr>
          <w:p w14:paraId="502A070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75B61B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нкета.</w:t>
            </w:r>
          </w:p>
        </w:tc>
        <w:tc>
          <w:tcPr>
            <w:tcW w:w="3343" w:type="dxa"/>
            <w:shd w:val="clear" w:color="auto" w:fill="auto"/>
          </w:tcPr>
          <w:p w14:paraId="07BFA336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6 к Правилам</w:t>
            </w:r>
          </w:p>
        </w:tc>
      </w:tr>
      <w:tr w:rsidR="00292E8A" w:rsidRPr="00292E8A" w14:paraId="1BFA0AC2" w14:textId="77777777" w:rsidTr="00A47429">
        <w:tc>
          <w:tcPr>
            <w:tcW w:w="696" w:type="dxa"/>
            <w:shd w:val="clear" w:color="auto" w:fill="auto"/>
          </w:tcPr>
          <w:p w14:paraId="386E034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F80CDB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Паспорт гражданина РФ.</w:t>
            </w:r>
          </w:p>
        </w:tc>
        <w:tc>
          <w:tcPr>
            <w:tcW w:w="3343" w:type="dxa"/>
            <w:shd w:val="clear" w:color="auto" w:fill="auto"/>
          </w:tcPr>
          <w:p w14:paraId="3B6139FA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Копия (все страницы), заверенная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подписью и печатью (при наличии печати) Заемщика.</w:t>
            </w:r>
          </w:p>
        </w:tc>
      </w:tr>
      <w:tr w:rsidR="00292E8A" w:rsidRPr="00292E8A" w14:paraId="341321C3" w14:textId="77777777" w:rsidTr="00A47429">
        <w:tc>
          <w:tcPr>
            <w:tcW w:w="696" w:type="dxa"/>
            <w:shd w:val="clear" w:color="auto" w:fill="auto"/>
          </w:tcPr>
          <w:p w14:paraId="627B6D4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41BE42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в качестве индивидуального предпринимателя (для зарегистрированных до 01.01.2017 г), либо лист записи ЕГРИП (для зарегистрированных после 01.01.2017 г.), выданный не позднее 30 дней до даты предъявления.</w:t>
            </w:r>
          </w:p>
        </w:tc>
        <w:tc>
          <w:tcPr>
            <w:tcW w:w="3343" w:type="dxa"/>
            <w:shd w:val="clear" w:color="auto" w:fill="auto"/>
          </w:tcPr>
          <w:p w14:paraId="2D0BADB1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(при наличии печати) Заемщика.</w:t>
            </w:r>
          </w:p>
        </w:tc>
      </w:tr>
      <w:tr w:rsidR="00292E8A" w:rsidRPr="00292E8A" w14:paraId="627CF5F6" w14:textId="77777777" w:rsidTr="00A47429">
        <w:tc>
          <w:tcPr>
            <w:tcW w:w="696" w:type="dxa"/>
            <w:shd w:val="clear" w:color="auto" w:fill="auto"/>
          </w:tcPr>
          <w:p w14:paraId="5D03141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A26F04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постановке на учет физического лица в налоговом органе на территории РФ (ИНН).</w:t>
            </w:r>
          </w:p>
        </w:tc>
        <w:tc>
          <w:tcPr>
            <w:tcW w:w="3343" w:type="dxa"/>
            <w:shd w:val="clear" w:color="auto" w:fill="auto"/>
          </w:tcPr>
          <w:p w14:paraId="22DBBA0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(при наличии печати) Заемщика.</w:t>
            </w:r>
          </w:p>
        </w:tc>
      </w:tr>
      <w:tr w:rsidR="00292E8A" w:rsidRPr="00292E8A" w14:paraId="6EA6E303" w14:textId="77777777" w:rsidTr="00A47429">
        <w:tc>
          <w:tcPr>
            <w:tcW w:w="696" w:type="dxa"/>
            <w:shd w:val="clear" w:color="auto" w:fill="auto"/>
          </w:tcPr>
          <w:p w14:paraId="6EF4C08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E8AAC9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Лицензии, подтверждающие права Заемщика на осуществление соответствующей деятельности (при осуществлении деятельности, подлежащей лицензированию).</w:t>
            </w:r>
          </w:p>
        </w:tc>
        <w:tc>
          <w:tcPr>
            <w:tcW w:w="3343" w:type="dxa"/>
            <w:shd w:val="clear" w:color="auto" w:fill="auto"/>
          </w:tcPr>
          <w:p w14:paraId="690B396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Копии, заверенные подписью и печатью (при наличии печати) Заемщика.</w:t>
            </w:r>
          </w:p>
        </w:tc>
      </w:tr>
      <w:tr w:rsidR="00292E8A" w:rsidRPr="00292E8A" w14:paraId="52D44C04" w14:textId="77777777" w:rsidTr="00A47429">
        <w:tc>
          <w:tcPr>
            <w:tcW w:w="696" w:type="dxa"/>
            <w:shd w:val="clear" w:color="auto" w:fill="auto"/>
          </w:tcPr>
          <w:p w14:paraId="135FD0D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DDABCF6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3343" w:type="dxa"/>
            <w:shd w:val="clear" w:color="auto" w:fill="auto"/>
          </w:tcPr>
          <w:p w14:paraId="2B901DC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12 к Правилам</w:t>
            </w:r>
          </w:p>
        </w:tc>
      </w:tr>
      <w:tr w:rsidR="00292E8A" w:rsidRPr="00292E8A" w14:paraId="7CDEA0DB" w14:textId="77777777" w:rsidTr="00A47429">
        <w:tc>
          <w:tcPr>
            <w:tcW w:w="696" w:type="dxa"/>
            <w:shd w:val="clear" w:color="auto" w:fill="auto"/>
          </w:tcPr>
          <w:p w14:paraId="357509A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600EB9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3343" w:type="dxa"/>
            <w:shd w:val="clear" w:color="auto" w:fill="auto"/>
          </w:tcPr>
          <w:p w14:paraId="4C5BE7F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072AEA54" w14:textId="77777777" w:rsidTr="00A47429">
        <w:tc>
          <w:tcPr>
            <w:tcW w:w="696" w:type="dxa"/>
            <w:shd w:val="clear" w:color="auto" w:fill="auto"/>
          </w:tcPr>
          <w:p w14:paraId="03CDDF4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BFA977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Договор аренды (субаренды) или свидетельство о праве собственности на используемые в бизнесе площади недвижимого имущества (при наличии).</w:t>
            </w:r>
          </w:p>
        </w:tc>
        <w:tc>
          <w:tcPr>
            <w:tcW w:w="3343" w:type="dxa"/>
            <w:shd w:val="clear" w:color="auto" w:fill="auto"/>
          </w:tcPr>
          <w:p w14:paraId="27912AFD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(при наличии печати) Заемщика.</w:t>
            </w:r>
          </w:p>
        </w:tc>
      </w:tr>
      <w:tr w:rsidR="00292E8A" w:rsidRPr="00292E8A" w14:paraId="67D05765" w14:textId="77777777" w:rsidTr="00A47429">
        <w:tc>
          <w:tcPr>
            <w:tcW w:w="696" w:type="dxa"/>
            <w:shd w:val="clear" w:color="auto" w:fill="auto"/>
          </w:tcPr>
          <w:p w14:paraId="146C57C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B6F6CA5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Технико-экономическое обоснование или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Бизнес-план</w:t>
            </w:r>
          </w:p>
        </w:tc>
        <w:tc>
          <w:tcPr>
            <w:tcW w:w="3343" w:type="dxa"/>
            <w:shd w:val="clear" w:color="auto" w:fill="auto"/>
          </w:tcPr>
          <w:p w14:paraId="1CA7AE2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Оригинал по форме Приложений № 18 или № 19 к Правилам</w:t>
            </w:r>
          </w:p>
        </w:tc>
      </w:tr>
      <w:tr w:rsidR="00292E8A" w:rsidRPr="00292E8A" w14:paraId="27E2D82C" w14:textId="77777777" w:rsidTr="00A47429">
        <w:tc>
          <w:tcPr>
            <w:tcW w:w="696" w:type="dxa"/>
            <w:shd w:val="clear" w:color="auto" w:fill="auto"/>
          </w:tcPr>
          <w:p w14:paraId="3EB59FF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8C7DF7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Письмо Заемщика о наличии/отсутствии задолженности перед работниками (персоналом) по заработной плате более трех месяцев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(в период действия режима повышенной готовности или режима ЧС данное письмо не требуется,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 так же  по продукту «АнтиКРИЗИС» данная справка не требуется).</w:t>
            </w:r>
          </w:p>
        </w:tc>
        <w:tc>
          <w:tcPr>
            <w:tcW w:w="3343" w:type="dxa"/>
            <w:shd w:val="clear" w:color="auto" w:fill="auto"/>
          </w:tcPr>
          <w:p w14:paraId="06D4AC4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Оригинал.</w:t>
            </w:r>
          </w:p>
        </w:tc>
      </w:tr>
      <w:tr w:rsidR="00292E8A" w:rsidRPr="00292E8A" w14:paraId="3683E7E0" w14:textId="77777777" w:rsidTr="00A47429">
        <w:tc>
          <w:tcPr>
            <w:tcW w:w="696" w:type="dxa"/>
            <w:shd w:val="clear" w:color="auto" w:fill="auto"/>
          </w:tcPr>
          <w:p w14:paraId="448BCD6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254A65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(в период действия режима повышенной готовности или режима ЧС, а так же  по продукту «АнтиКРИЗИС» данная справка не требуется).</w:t>
            </w:r>
          </w:p>
        </w:tc>
        <w:tc>
          <w:tcPr>
            <w:tcW w:w="3343" w:type="dxa"/>
            <w:shd w:val="clear" w:color="auto" w:fill="auto"/>
          </w:tcPr>
          <w:p w14:paraId="447E25F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Заемщика (дата выдачи справки не ранее 30 календарных до даты подачи заявки).</w:t>
            </w:r>
          </w:p>
        </w:tc>
      </w:tr>
      <w:tr w:rsidR="00292E8A" w:rsidRPr="00292E8A" w14:paraId="3AE056BB" w14:textId="77777777" w:rsidTr="00A47429">
        <w:tc>
          <w:tcPr>
            <w:tcW w:w="696" w:type="dxa"/>
            <w:shd w:val="clear" w:color="auto" w:fill="auto"/>
          </w:tcPr>
          <w:p w14:paraId="7D63401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39F53CD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ФНС России об открытых расчетных счетах в кредитных организациях.</w:t>
            </w:r>
          </w:p>
        </w:tc>
        <w:tc>
          <w:tcPr>
            <w:tcW w:w="3343" w:type="dxa"/>
            <w:shd w:val="clear" w:color="auto" w:fill="auto"/>
          </w:tcPr>
          <w:p w14:paraId="725ED36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Заемщика.</w:t>
            </w:r>
          </w:p>
        </w:tc>
      </w:tr>
      <w:tr w:rsidR="00292E8A" w:rsidRPr="00292E8A" w14:paraId="616B0661" w14:textId="77777777" w:rsidTr="00A47429">
        <w:tc>
          <w:tcPr>
            <w:tcW w:w="696" w:type="dxa"/>
            <w:shd w:val="clear" w:color="auto" w:fill="auto"/>
          </w:tcPr>
          <w:p w14:paraId="4B6C0EC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B802078" w14:textId="77777777" w:rsidR="00292E8A" w:rsidRPr="00272E7E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кредитных организаций, в которых </w:t>
            </w:r>
            <w:r w:rsidRPr="00272E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 расчетные (ссудные) счета Заемщика:</w:t>
            </w:r>
          </w:p>
          <w:p w14:paraId="4D6A6134" w14:textId="77777777" w:rsidR="00292E8A" w:rsidRPr="00272E7E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72E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расширенная выписка по всем открытым расчетным счетам за последние 12 месяцах (если менее, то за отработанный период деятельности);</w:t>
            </w:r>
          </w:p>
          <w:p w14:paraId="051FD7E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72E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наличии/отсутствии ссудной, просроченной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ссудной задолженности;</w:t>
            </w:r>
          </w:p>
          <w:p w14:paraId="31AB058C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о наличии/отсутствии картотеки на счетах. </w:t>
            </w:r>
          </w:p>
          <w:p w14:paraId="0900A806" w14:textId="77777777" w:rsidR="00292E8A" w:rsidRPr="00292E8A" w:rsidRDefault="00292E8A" w:rsidP="00A4742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справка об остатке задолженности по кредиту, договору лизинга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(для микрозаймов с целью рефинансирования);</w:t>
            </w:r>
          </w:p>
          <w:p w14:paraId="793AB1B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справка об остатке задолженности по кредиту, договору лизинга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(для микрозаймов с целью рефинансировани</w:t>
            </w:r>
            <w:r w:rsidRPr="00292E8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я).</w:t>
            </w:r>
          </w:p>
        </w:tc>
        <w:tc>
          <w:tcPr>
            <w:tcW w:w="3343" w:type="dxa"/>
            <w:shd w:val="clear" w:color="auto" w:fill="auto"/>
          </w:tcPr>
          <w:p w14:paraId="5BBFA00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кредитной организации заверенная подписью и печатью (при наличии печати) Заемщика.</w:t>
            </w:r>
          </w:p>
        </w:tc>
      </w:tr>
      <w:tr w:rsidR="00292E8A" w:rsidRPr="00292E8A" w14:paraId="5EBCD5BB" w14:textId="77777777" w:rsidTr="00A47429">
        <w:tc>
          <w:tcPr>
            <w:tcW w:w="696" w:type="dxa"/>
            <w:shd w:val="clear" w:color="auto" w:fill="auto"/>
          </w:tcPr>
          <w:p w14:paraId="61E0AF4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3B0E9D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Упрощенная форма баланса на первое число месяца, в котором подана Заявка.</w:t>
            </w:r>
          </w:p>
        </w:tc>
        <w:tc>
          <w:tcPr>
            <w:tcW w:w="3343" w:type="dxa"/>
            <w:shd w:val="clear" w:color="auto" w:fill="auto"/>
          </w:tcPr>
          <w:p w14:paraId="3506EB8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7 к Правилам.</w:t>
            </w:r>
          </w:p>
          <w:p w14:paraId="6585F2B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92E8A" w:rsidRPr="00292E8A" w14:paraId="2CE0A287" w14:textId="77777777" w:rsidTr="00A47429">
        <w:tc>
          <w:tcPr>
            <w:tcW w:w="696" w:type="dxa"/>
            <w:shd w:val="clear" w:color="auto" w:fill="auto"/>
          </w:tcPr>
          <w:p w14:paraId="0D6047D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1.16.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1AFF17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Упрощенная форма отчета о финансовых результатах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3343" w:type="dxa"/>
            <w:shd w:val="clear" w:color="auto" w:fill="auto"/>
          </w:tcPr>
          <w:p w14:paraId="15CE780F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8 к Правилам.</w:t>
            </w:r>
          </w:p>
        </w:tc>
      </w:tr>
      <w:tr w:rsidR="00292E8A" w:rsidRPr="00292E8A" w14:paraId="4F94166B" w14:textId="77777777" w:rsidTr="00A47429">
        <w:tc>
          <w:tcPr>
            <w:tcW w:w="696" w:type="dxa"/>
            <w:shd w:val="clear" w:color="auto" w:fill="auto"/>
          </w:tcPr>
          <w:p w14:paraId="40C7EF0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1.17.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129E58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Расшифровка основных статей баланса на первое число месяца, в котором подана Заявка.</w:t>
            </w:r>
          </w:p>
        </w:tc>
        <w:tc>
          <w:tcPr>
            <w:tcW w:w="3343" w:type="dxa"/>
            <w:shd w:val="clear" w:color="auto" w:fill="auto"/>
          </w:tcPr>
          <w:p w14:paraId="4F56CA1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9 к Правилам.</w:t>
            </w:r>
          </w:p>
        </w:tc>
      </w:tr>
      <w:tr w:rsidR="00292E8A" w:rsidRPr="00292E8A" w14:paraId="162DDDDE" w14:textId="77777777" w:rsidTr="00A47429">
        <w:tc>
          <w:tcPr>
            <w:tcW w:w="696" w:type="dxa"/>
            <w:shd w:val="clear" w:color="auto" w:fill="auto"/>
          </w:tcPr>
          <w:p w14:paraId="7F2CF1F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1.18.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A4A9A0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об объемах оказанных услуг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3343" w:type="dxa"/>
            <w:shd w:val="clear" w:color="auto" w:fill="auto"/>
          </w:tcPr>
          <w:p w14:paraId="1B047CA1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10 к Правилам.</w:t>
            </w:r>
          </w:p>
        </w:tc>
      </w:tr>
      <w:tr w:rsidR="00292E8A" w:rsidRPr="00292E8A" w14:paraId="19AFD9F7" w14:textId="77777777" w:rsidTr="00A47429">
        <w:trPr>
          <w:trHeight w:val="784"/>
        </w:trPr>
        <w:tc>
          <w:tcPr>
            <w:tcW w:w="696" w:type="dxa"/>
            <w:shd w:val="clear" w:color="auto" w:fill="auto"/>
          </w:tcPr>
          <w:p w14:paraId="78A55C0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1.19.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AC82BD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о среднесписочной численности сотрудников на текущую дату.</w:t>
            </w:r>
          </w:p>
        </w:tc>
        <w:tc>
          <w:tcPr>
            <w:tcW w:w="3343" w:type="dxa"/>
            <w:shd w:val="clear" w:color="auto" w:fill="auto"/>
          </w:tcPr>
          <w:p w14:paraId="6C47CDD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11 к Правилам.</w:t>
            </w:r>
          </w:p>
        </w:tc>
      </w:tr>
      <w:tr w:rsidR="00292E8A" w:rsidRPr="00292E8A" w14:paraId="5A1827B8" w14:textId="77777777" w:rsidTr="00A47429">
        <w:trPr>
          <w:trHeight w:val="1161"/>
        </w:trPr>
        <w:tc>
          <w:tcPr>
            <w:tcW w:w="696" w:type="dxa"/>
            <w:vMerge w:val="restart"/>
            <w:shd w:val="clear" w:color="auto" w:fill="auto"/>
          </w:tcPr>
          <w:p w14:paraId="0A49A92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92E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2111" w:type="dxa"/>
            <w:vMerge w:val="restart"/>
            <w:shd w:val="clear" w:color="auto" w:fill="auto"/>
          </w:tcPr>
          <w:p w14:paraId="46EA2D02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При системе налогообложения: ОСН;</w:t>
            </w:r>
          </w:p>
          <w:p w14:paraId="20CD6D49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ЕСХН;</w:t>
            </w:r>
          </w:p>
          <w:p w14:paraId="03E64EE8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УСН;</w:t>
            </w:r>
          </w:p>
          <w:p w14:paraId="356DD567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ЕНВД;</w:t>
            </w:r>
          </w:p>
          <w:p w14:paraId="51A08FF5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ПСН.</w:t>
            </w:r>
          </w:p>
        </w:tc>
        <w:tc>
          <w:tcPr>
            <w:tcW w:w="3421" w:type="dxa"/>
            <w:shd w:val="clear" w:color="auto" w:fill="auto"/>
          </w:tcPr>
          <w:p w14:paraId="17BF850B" w14:textId="77777777" w:rsidR="00292E8A" w:rsidRPr="00292E8A" w:rsidRDefault="00292E8A" w:rsidP="00A47429">
            <w:pPr>
              <w:pStyle w:val="20"/>
              <w:tabs>
                <w:tab w:val="left" w:pos="139"/>
              </w:tabs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 xml:space="preserve">- Бухгалтерские балансы на последнюю отчетную дату/ Отчеты о финансовых результатах на последнюю отчетную дату / Все приложения к балансу на последнюю отчетную дату /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>Кассовая книга за предыдущие 6 (шесть) месяцев/ Карточка 50 счета за предыдущие 6 (шесть) месяцев / Карточка 51 счета за предыдущие 6 (шесть) месяцев / Книга учета доходов и расходов за предыдущие 6 (шесть) месяцев / Управленческая отчетность, отражающая доходы и расходы субъекта МСП в виде тетрадей, ежедневников, данных управленческих программ за предыдущие 12 (двенадцать) месяцев./патент/ подтверждение оплаты патента.</w:t>
            </w:r>
          </w:p>
        </w:tc>
        <w:tc>
          <w:tcPr>
            <w:tcW w:w="3343" w:type="dxa"/>
            <w:shd w:val="clear" w:color="auto" w:fill="auto"/>
          </w:tcPr>
          <w:p w14:paraId="295FC513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Копия, заверенная подписью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и печатью (при наличии печати)</w:t>
            </w:r>
            <w:r w:rsidRPr="00292E8A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Заемщика.</w:t>
            </w:r>
          </w:p>
        </w:tc>
      </w:tr>
      <w:tr w:rsidR="00292E8A" w:rsidRPr="00292E8A" w14:paraId="7BF35BF9" w14:textId="77777777" w:rsidTr="00A47429">
        <w:trPr>
          <w:trHeight w:val="705"/>
        </w:trPr>
        <w:tc>
          <w:tcPr>
            <w:tcW w:w="696" w:type="dxa"/>
            <w:vMerge/>
            <w:shd w:val="clear" w:color="auto" w:fill="auto"/>
          </w:tcPr>
          <w:p w14:paraId="6BB8921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22C84FF3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</w:tcPr>
          <w:p w14:paraId="79AFD28C" w14:textId="77777777" w:rsidR="00292E8A" w:rsidRPr="00292E8A" w:rsidRDefault="00292E8A" w:rsidP="00A47429">
            <w:pPr>
              <w:pStyle w:val="20"/>
              <w:shd w:val="clear" w:color="auto" w:fill="auto"/>
              <w:tabs>
                <w:tab w:val="left" w:pos="139"/>
              </w:tabs>
              <w:spacing w:line="276" w:lineRule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292E8A">
              <w:rPr>
                <w:rFonts w:ascii="Times New Roman" w:cs="Times New Roman"/>
                <w:sz w:val="24"/>
                <w:szCs w:val="24"/>
                <w:lang w:bidi="ru-RU"/>
              </w:rPr>
              <w:t>Налоговые декларации на последнюю отчетную дату.</w:t>
            </w:r>
          </w:p>
        </w:tc>
        <w:tc>
          <w:tcPr>
            <w:tcW w:w="3343" w:type="dxa"/>
            <w:shd w:val="clear" w:color="auto" w:fill="auto"/>
          </w:tcPr>
          <w:p w14:paraId="692D4AAE" w14:textId="77777777" w:rsidR="00292E8A" w:rsidRPr="00292E8A" w:rsidRDefault="00292E8A" w:rsidP="00A47429">
            <w:pPr>
              <w:pStyle w:val="20"/>
              <w:shd w:val="clear" w:color="auto" w:fill="auto"/>
              <w:spacing w:line="240" w:lineRule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sz w:val="24"/>
                <w:szCs w:val="24"/>
                <w:lang w:bidi="ru-RU"/>
              </w:rPr>
              <w:t>Оригинал, либо квитанция о приеме налоговой декларации (расчета) в электронном виде, либо почтовое уведомление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0996DEF0" w14:textId="77777777" w:rsidR="00292E8A" w:rsidRPr="00292E8A" w:rsidRDefault="00292E8A" w:rsidP="00A47429">
            <w:pPr>
              <w:pStyle w:val="20"/>
              <w:shd w:val="clear" w:color="auto" w:fill="auto"/>
              <w:spacing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 w14:paraId="421C67E7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AD9EA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16CD69" w14:textId="77777777" w:rsidR="00292E8A" w:rsidRPr="00292E8A" w:rsidRDefault="00292E8A" w:rsidP="00292E8A">
      <w:pPr>
        <w:pStyle w:val="afa"/>
        <w:rPr>
          <w:bCs w:val="0"/>
          <w:color w:val="000000"/>
          <w:sz w:val="24"/>
        </w:rPr>
      </w:pPr>
    </w:p>
    <w:p w14:paraId="68D30218" w14:textId="77777777" w:rsidR="00292E8A" w:rsidRPr="00292E8A" w:rsidRDefault="00292E8A" w:rsidP="00292E8A">
      <w:pPr>
        <w:pStyle w:val="afa"/>
        <w:rPr>
          <w:bCs w:val="0"/>
          <w:color w:val="000000"/>
          <w:sz w:val="24"/>
        </w:rPr>
      </w:pPr>
    </w:p>
    <w:p w14:paraId="02044178" w14:textId="77777777" w:rsidR="00292E8A" w:rsidRPr="00292E8A" w:rsidRDefault="00292E8A" w:rsidP="00292E8A">
      <w:pPr>
        <w:pStyle w:val="afa"/>
        <w:rPr>
          <w:bCs w:val="0"/>
          <w:color w:val="000000"/>
          <w:sz w:val="24"/>
        </w:rPr>
      </w:pPr>
    </w:p>
    <w:p w14:paraId="78503789" w14:textId="77777777" w:rsidR="00292E8A" w:rsidRPr="00292E8A" w:rsidRDefault="00292E8A" w:rsidP="00292E8A">
      <w:pPr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Перечень документов,</w:t>
      </w:r>
    </w:p>
    <w:p w14:paraId="386F83A6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необходимый для рассмотрения заявления о предоставлении микрозайма/займа для</w:t>
      </w:r>
    </w:p>
    <w:p w14:paraId="291A520B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292E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ЗАЕМЩИКА (ЮРИДИЧЕСКОГО ЛИЦА)</w:t>
      </w:r>
    </w:p>
    <w:p w14:paraId="71CA488F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98"/>
        <w:gridCol w:w="3434"/>
        <w:gridCol w:w="3343"/>
      </w:tblGrid>
      <w:tr w:rsidR="00292E8A" w:rsidRPr="00292E8A" w14:paraId="1D8AACF9" w14:textId="77777777" w:rsidTr="00A47429">
        <w:tc>
          <w:tcPr>
            <w:tcW w:w="696" w:type="dxa"/>
            <w:shd w:val="clear" w:color="auto" w:fill="auto"/>
          </w:tcPr>
          <w:p w14:paraId="784E8A9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8287BD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343" w:type="dxa"/>
            <w:shd w:val="clear" w:color="auto" w:fill="auto"/>
          </w:tcPr>
          <w:p w14:paraId="4423694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предоставления/примечание</w:t>
            </w:r>
          </w:p>
        </w:tc>
      </w:tr>
      <w:tr w:rsidR="00292E8A" w:rsidRPr="00292E8A" w14:paraId="6DE93BBF" w14:textId="77777777" w:rsidTr="00A47429">
        <w:tc>
          <w:tcPr>
            <w:tcW w:w="696" w:type="dxa"/>
            <w:shd w:val="clear" w:color="auto" w:fill="auto"/>
          </w:tcPr>
          <w:p w14:paraId="6C1AA0A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492ECF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Заявка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получение микрозайма.</w:t>
            </w:r>
          </w:p>
        </w:tc>
        <w:tc>
          <w:tcPr>
            <w:tcW w:w="3343" w:type="dxa"/>
            <w:shd w:val="clear" w:color="auto" w:fill="auto"/>
          </w:tcPr>
          <w:p w14:paraId="239A34D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5 к Правилам.</w:t>
            </w:r>
          </w:p>
        </w:tc>
      </w:tr>
      <w:tr w:rsidR="00292E8A" w:rsidRPr="00292E8A" w14:paraId="7C864934" w14:textId="77777777" w:rsidTr="00A47429">
        <w:tc>
          <w:tcPr>
            <w:tcW w:w="696" w:type="dxa"/>
            <w:shd w:val="clear" w:color="auto" w:fill="auto"/>
          </w:tcPr>
          <w:p w14:paraId="27A5F7F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25266FA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нкета.</w:t>
            </w:r>
          </w:p>
        </w:tc>
        <w:tc>
          <w:tcPr>
            <w:tcW w:w="3343" w:type="dxa"/>
            <w:shd w:val="clear" w:color="auto" w:fill="auto"/>
          </w:tcPr>
          <w:p w14:paraId="4E96715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6 к Правилам.</w:t>
            </w:r>
          </w:p>
        </w:tc>
      </w:tr>
      <w:tr w:rsidR="00292E8A" w:rsidRPr="00292E8A" w14:paraId="1EB38DF4" w14:textId="77777777" w:rsidTr="00A47429">
        <w:tc>
          <w:tcPr>
            <w:tcW w:w="696" w:type="dxa"/>
            <w:shd w:val="clear" w:color="auto" w:fill="auto"/>
          </w:tcPr>
          <w:p w14:paraId="46B337B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46E449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Паспорт гражданина РФ руководителя и учредителей.</w:t>
            </w:r>
          </w:p>
        </w:tc>
        <w:tc>
          <w:tcPr>
            <w:tcW w:w="3343" w:type="dxa"/>
            <w:shd w:val="clear" w:color="auto" w:fill="auto"/>
          </w:tcPr>
          <w:p w14:paraId="754978FE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(все страницы), заверенная подписью и печатью Заемщика.</w:t>
            </w:r>
          </w:p>
        </w:tc>
      </w:tr>
      <w:tr w:rsidR="00292E8A" w:rsidRPr="00292E8A" w14:paraId="0EEC6FE2" w14:textId="77777777" w:rsidTr="00A47429">
        <w:tc>
          <w:tcPr>
            <w:tcW w:w="696" w:type="dxa"/>
            <w:shd w:val="clear" w:color="auto" w:fill="auto"/>
          </w:tcPr>
          <w:p w14:paraId="69598FD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2BF0593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внесении записи в Единый государственный реестр юридических лиц.</w:t>
            </w:r>
          </w:p>
        </w:tc>
        <w:tc>
          <w:tcPr>
            <w:tcW w:w="3343" w:type="dxa"/>
            <w:shd w:val="clear" w:color="auto" w:fill="auto"/>
          </w:tcPr>
          <w:p w14:paraId="3E9C5818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463291B8" w14:textId="77777777" w:rsidTr="00A47429">
        <w:tc>
          <w:tcPr>
            <w:tcW w:w="696" w:type="dxa"/>
            <w:shd w:val="clear" w:color="auto" w:fill="auto"/>
          </w:tcPr>
          <w:p w14:paraId="1F8CD87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958286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постановке на учет юридического лица в налоговом органе по месту нахождения.</w:t>
            </w:r>
          </w:p>
        </w:tc>
        <w:tc>
          <w:tcPr>
            <w:tcW w:w="3343" w:type="dxa"/>
            <w:shd w:val="clear" w:color="auto" w:fill="auto"/>
          </w:tcPr>
          <w:p w14:paraId="461246C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6FBE035F" w14:textId="77777777" w:rsidTr="00A47429">
        <w:tc>
          <w:tcPr>
            <w:tcW w:w="696" w:type="dxa"/>
            <w:shd w:val="clear" w:color="auto" w:fill="auto"/>
          </w:tcPr>
          <w:p w14:paraId="1D0D0D9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8D0551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Устав.</w:t>
            </w:r>
          </w:p>
        </w:tc>
        <w:tc>
          <w:tcPr>
            <w:tcW w:w="3343" w:type="dxa"/>
            <w:shd w:val="clear" w:color="auto" w:fill="auto"/>
          </w:tcPr>
          <w:p w14:paraId="0B5C51E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(листы в сшитом виде), заверенные подписью и печатью.</w:t>
            </w:r>
          </w:p>
        </w:tc>
      </w:tr>
      <w:tr w:rsidR="00292E8A" w:rsidRPr="00292E8A" w14:paraId="4D215CEC" w14:textId="77777777" w:rsidTr="00A47429">
        <w:tc>
          <w:tcPr>
            <w:tcW w:w="696" w:type="dxa"/>
            <w:shd w:val="clear" w:color="auto" w:fill="auto"/>
          </w:tcPr>
          <w:p w14:paraId="67943D2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CFB2C3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Приказ/решение учредителя о назначении на должность руководителя.</w:t>
            </w:r>
          </w:p>
        </w:tc>
        <w:tc>
          <w:tcPr>
            <w:tcW w:w="3343" w:type="dxa"/>
            <w:shd w:val="clear" w:color="auto" w:fill="auto"/>
          </w:tcPr>
          <w:p w14:paraId="0ADCA13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7E2BB305" w14:textId="77777777" w:rsidTr="00A47429">
        <w:tc>
          <w:tcPr>
            <w:tcW w:w="696" w:type="dxa"/>
            <w:shd w:val="clear" w:color="auto" w:fill="auto"/>
          </w:tcPr>
          <w:p w14:paraId="13F6AE7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98EDD5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Лицензии, подтверждающие права Заемщика на осуществление соответствующей деятельности (при осуществлении деятельности, подлежащей лицензированию).</w:t>
            </w:r>
          </w:p>
        </w:tc>
        <w:tc>
          <w:tcPr>
            <w:tcW w:w="3343" w:type="dxa"/>
            <w:shd w:val="clear" w:color="auto" w:fill="auto"/>
          </w:tcPr>
          <w:p w14:paraId="78CD7C6F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70DE3004" w14:textId="77777777" w:rsidTr="00A47429">
        <w:tc>
          <w:tcPr>
            <w:tcW w:w="696" w:type="dxa"/>
            <w:shd w:val="clear" w:color="auto" w:fill="auto"/>
          </w:tcPr>
          <w:p w14:paraId="6D7FBB07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5836F141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 руководителя и учредителей.</w:t>
            </w:r>
          </w:p>
        </w:tc>
        <w:tc>
          <w:tcPr>
            <w:tcW w:w="3343" w:type="dxa"/>
            <w:shd w:val="clear" w:color="auto" w:fill="auto"/>
          </w:tcPr>
          <w:p w14:paraId="4ED2323D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форме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Приложения 12 к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Правилам.</w:t>
            </w:r>
          </w:p>
        </w:tc>
      </w:tr>
      <w:tr w:rsidR="00292E8A" w:rsidRPr="00292E8A" w14:paraId="5B4B6512" w14:textId="77777777" w:rsidTr="00A47429">
        <w:tc>
          <w:tcPr>
            <w:tcW w:w="696" w:type="dxa"/>
            <w:shd w:val="clear" w:color="auto" w:fill="auto"/>
          </w:tcPr>
          <w:p w14:paraId="16E4EBD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738373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3343" w:type="dxa"/>
            <w:shd w:val="clear" w:color="auto" w:fill="auto"/>
          </w:tcPr>
          <w:p w14:paraId="72AC692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форме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Приложения 13 к</w:t>
            </w:r>
            <w:r w:rsidRPr="00292E8A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bidi="ru-RU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Правилам.</w:t>
            </w:r>
          </w:p>
        </w:tc>
      </w:tr>
      <w:tr w:rsidR="00292E8A" w:rsidRPr="00292E8A" w14:paraId="70BCC8F6" w14:textId="77777777" w:rsidTr="00A47429">
        <w:tc>
          <w:tcPr>
            <w:tcW w:w="696" w:type="dxa"/>
            <w:shd w:val="clear" w:color="auto" w:fill="auto"/>
          </w:tcPr>
          <w:p w14:paraId="7671444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254F80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Договор аренды (субаренды) или свидетельство о праве собственности на используемые в бизнесе площади недвижимого имущества (при наличии).</w:t>
            </w:r>
          </w:p>
        </w:tc>
        <w:tc>
          <w:tcPr>
            <w:tcW w:w="3343" w:type="dxa"/>
            <w:shd w:val="clear" w:color="auto" w:fill="auto"/>
          </w:tcPr>
          <w:p w14:paraId="40BB692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2A477B67" w14:textId="77777777" w:rsidTr="00A47429">
        <w:tc>
          <w:tcPr>
            <w:tcW w:w="696" w:type="dxa"/>
            <w:shd w:val="clear" w:color="auto" w:fill="auto"/>
          </w:tcPr>
          <w:p w14:paraId="15768B7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FD219A4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Решение/протокол собрания учредителей (решение единственного учредителя) о привлечении заемных средств.</w:t>
            </w:r>
          </w:p>
        </w:tc>
        <w:tc>
          <w:tcPr>
            <w:tcW w:w="3343" w:type="dxa"/>
            <w:shd w:val="clear" w:color="auto" w:fill="auto"/>
          </w:tcPr>
          <w:p w14:paraId="3A2EA39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Заемщика.</w:t>
            </w:r>
          </w:p>
        </w:tc>
      </w:tr>
      <w:tr w:rsidR="00292E8A" w:rsidRPr="00292E8A" w14:paraId="0822BC5C" w14:textId="77777777" w:rsidTr="00A47429">
        <w:tc>
          <w:tcPr>
            <w:tcW w:w="696" w:type="dxa"/>
            <w:shd w:val="clear" w:color="auto" w:fill="auto"/>
          </w:tcPr>
          <w:p w14:paraId="1355EF3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2.13.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2C5FD4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Технико-экономическое обоснование или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Бизнес-план</w:t>
            </w:r>
          </w:p>
        </w:tc>
        <w:tc>
          <w:tcPr>
            <w:tcW w:w="3343" w:type="dxa"/>
            <w:shd w:val="clear" w:color="auto" w:fill="auto"/>
          </w:tcPr>
          <w:p w14:paraId="609325E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Оригинал по форме Приложений № 18 или № 19 к Правилам</w:t>
            </w:r>
          </w:p>
        </w:tc>
      </w:tr>
      <w:tr w:rsidR="00292E8A" w:rsidRPr="00292E8A" w14:paraId="30312D20" w14:textId="77777777" w:rsidTr="00A47429">
        <w:tc>
          <w:tcPr>
            <w:tcW w:w="696" w:type="dxa"/>
            <w:shd w:val="clear" w:color="auto" w:fill="auto"/>
          </w:tcPr>
          <w:p w14:paraId="37A0BEE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2.14.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2CC9A26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Письмо Заемщика о наличии/отсутствии задолженности перед работниками (персоналом) по заработной плате более трех месяцев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(в период действия режима повышенной готовности или режима ЧС данное письмо не требуется,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а так же  по продукту «АнтиКРИЗИС» данная справка не требуется).</w:t>
            </w:r>
          </w:p>
        </w:tc>
        <w:tc>
          <w:tcPr>
            <w:tcW w:w="3343" w:type="dxa"/>
            <w:shd w:val="clear" w:color="auto" w:fill="auto"/>
          </w:tcPr>
          <w:p w14:paraId="4E69140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Оригинал.</w:t>
            </w:r>
          </w:p>
        </w:tc>
      </w:tr>
      <w:tr w:rsidR="00292E8A" w:rsidRPr="00292E8A" w14:paraId="51FACB80" w14:textId="77777777" w:rsidTr="00A47429">
        <w:tc>
          <w:tcPr>
            <w:tcW w:w="696" w:type="dxa"/>
            <w:shd w:val="clear" w:color="auto" w:fill="auto"/>
          </w:tcPr>
          <w:p w14:paraId="699CF86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2.15.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5F21761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(в период действия режима повышенной готовности или режима ЧС, а так же  по продукту «АнтиКРИЗИС» данная справка не требуется).</w:t>
            </w:r>
          </w:p>
        </w:tc>
        <w:tc>
          <w:tcPr>
            <w:tcW w:w="3343" w:type="dxa"/>
            <w:shd w:val="clear" w:color="auto" w:fill="auto"/>
          </w:tcPr>
          <w:p w14:paraId="7377B229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Заемщика (дата выдачи справки не ранее 30 календарных до даты подачи заявки).</w:t>
            </w:r>
          </w:p>
        </w:tc>
      </w:tr>
      <w:tr w:rsidR="00292E8A" w:rsidRPr="00292E8A" w14:paraId="042E5F9A" w14:textId="77777777" w:rsidTr="00A47429">
        <w:tc>
          <w:tcPr>
            <w:tcW w:w="696" w:type="dxa"/>
            <w:shd w:val="clear" w:color="auto" w:fill="auto"/>
          </w:tcPr>
          <w:p w14:paraId="1D5DCA0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2.16.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21CA19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ФНС России об открытых расчетных счетах в кредитных организациях.</w:t>
            </w:r>
          </w:p>
        </w:tc>
        <w:tc>
          <w:tcPr>
            <w:tcW w:w="3343" w:type="dxa"/>
            <w:shd w:val="clear" w:color="auto" w:fill="auto"/>
          </w:tcPr>
          <w:p w14:paraId="0F712F4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Заемщика.</w:t>
            </w:r>
          </w:p>
        </w:tc>
      </w:tr>
      <w:tr w:rsidR="00292E8A" w:rsidRPr="00292E8A" w14:paraId="56A373E6" w14:textId="77777777" w:rsidTr="00A47429">
        <w:tc>
          <w:tcPr>
            <w:tcW w:w="696" w:type="dxa"/>
            <w:shd w:val="clear" w:color="auto" w:fill="auto"/>
          </w:tcPr>
          <w:p w14:paraId="0216570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2.17.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2E14CD2E" w14:textId="77777777" w:rsidR="00292E8A" w:rsidRPr="0091389E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38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кредитных организаций, в которых </w:t>
            </w:r>
            <w:r w:rsidRPr="009138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 расчетные (ссудные) счета Заемщика:</w:t>
            </w:r>
          </w:p>
          <w:p w14:paraId="6F10354D" w14:textId="77777777" w:rsidR="00292E8A" w:rsidRPr="0091389E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38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расширенная выписка по всем открытым расчетным счетам за последние 12 месяцах (если менее, то за отработанный период деятельности);</w:t>
            </w:r>
          </w:p>
          <w:p w14:paraId="5BD9C8C7" w14:textId="77777777" w:rsidR="00292E8A" w:rsidRPr="0091389E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389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 наличии/отсутствии ссудной, просроченной </w:t>
            </w:r>
            <w:r w:rsidRPr="009138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ссудной задолженности;</w:t>
            </w:r>
          </w:p>
          <w:p w14:paraId="4CF8533B" w14:textId="77777777" w:rsidR="00292E8A" w:rsidRPr="0091389E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38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о наличии/отсутствии картотеки на счетах. </w:t>
            </w:r>
          </w:p>
          <w:p w14:paraId="6D9DEF93" w14:textId="77777777" w:rsidR="00292E8A" w:rsidRPr="0091389E" w:rsidRDefault="00292E8A" w:rsidP="00A4742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91389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справка об остатке задолженности по кредиту, договору лизинга </w:t>
            </w:r>
            <w:r w:rsidRPr="009138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(для микрозаймов с целью рефинансирования);</w:t>
            </w:r>
          </w:p>
          <w:p w14:paraId="5EFCBEE1" w14:textId="77777777" w:rsidR="00292E8A" w:rsidRPr="0091389E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14:paraId="2133ADE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кредитной организации заверенная подписью и печатью (при наличии печати) Заемщика.</w:t>
            </w:r>
          </w:p>
        </w:tc>
      </w:tr>
      <w:tr w:rsidR="00292E8A" w:rsidRPr="00292E8A" w14:paraId="4B10CF31" w14:textId="77777777" w:rsidTr="00A47429">
        <w:tc>
          <w:tcPr>
            <w:tcW w:w="696" w:type="dxa"/>
            <w:shd w:val="clear" w:color="auto" w:fill="auto"/>
          </w:tcPr>
          <w:p w14:paraId="57A2177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2.18.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06C2DE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Упрощенная форма баланса на первое число месяца, в котором подана Заявка.</w:t>
            </w:r>
          </w:p>
        </w:tc>
        <w:tc>
          <w:tcPr>
            <w:tcW w:w="3343" w:type="dxa"/>
            <w:shd w:val="clear" w:color="auto" w:fill="auto"/>
          </w:tcPr>
          <w:p w14:paraId="512A4E7C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7 к Правилам.</w:t>
            </w:r>
          </w:p>
          <w:p w14:paraId="5F11DB24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22A79CFA" w14:textId="77777777" w:rsidTr="00A47429">
        <w:tc>
          <w:tcPr>
            <w:tcW w:w="696" w:type="dxa"/>
            <w:shd w:val="clear" w:color="auto" w:fill="auto"/>
          </w:tcPr>
          <w:p w14:paraId="5EE95FD8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2.19.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A0EC187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Упрощенная форма отчета о финансовых результатах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3343" w:type="dxa"/>
            <w:shd w:val="clear" w:color="auto" w:fill="auto"/>
          </w:tcPr>
          <w:p w14:paraId="63232CA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8 к Правилам.</w:t>
            </w:r>
          </w:p>
          <w:p w14:paraId="577445D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4D87FC81" w14:textId="77777777" w:rsidTr="00A47429">
        <w:tc>
          <w:tcPr>
            <w:tcW w:w="696" w:type="dxa"/>
            <w:shd w:val="clear" w:color="auto" w:fill="auto"/>
          </w:tcPr>
          <w:p w14:paraId="133DD6D3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2.20.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667126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Расшифровка основных статей баланса на первое число месяца, в котором подана Заявка.</w:t>
            </w:r>
          </w:p>
        </w:tc>
        <w:tc>
          <w:tcPr>
            <w:tcW w:w="3343" w:type="dxa"/>
            <w:shd w:val="clear" w:color="auto" w:fill="auto"/>
          </w:tcPr>
          <w:p w14:paraId="7B38CFC7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9 к Правилам.</w:t>
            </w:r>
          </w:p>
        </w:tc>
      </w:tr>
      <w:tr w:rsidR="00292E8A" w:rsidRPr="00292E8A" w14:paraId="65E4000B" w14:textId="77777777" w:rsidTr="00A47429">
        <w:tc>
          <w:tcPr>
            <w:tcW w:w="696" w:type="dxa"/>
            <w:shd w:val="clear" w:color="auto" w:fill="auto"/>
          </w:tcPr>
          <w:p w14:paraId="74EEBA66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2.21.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571DD9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об объемах оказанных услуг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3343" w:type="dxa"/>
            <w:shd w:val="clear" w:color="auto" w:fill="auto"/>
          </w:tcPr>
          <w:p w14:paraId="7C4E60C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10 к Правилам.</w:t>
            </w:r>
          </w:p>
        </w:tc>
      </w:tr>
      <w:tr w:rsidR="00292E8A" w:rsidRPr="00292E8A" w14:paraId="364F3C84" w14:textId="77777777" w:rsidTr="00A47429">
        <w:tc>
          <w:tcPr>
            <w:tcW w:w="696" w:type="dxa"/>
            <w:shd w:val="clear" w:color="auto" w:fill="auto"/>
          </w:tcPr>
          <w:p w14:paraId="76E29E1A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2.22.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ED8522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о среднесписочной численности сотрудников на текущую дату.</w:t>
            </w:r>
          </w:p>
        </w:tc>
        <w:tc>
          <w:tcPr>
            <w:tcW w:w="3343" w:type="dxa"/>
            <w:shd w:val="clear" w:color="auto" w:fill="auto"/>
          </w:tcPr>
          <w:p w14:paraId="7BD505D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11 к Правилам.</w:t>
            </w:r>
          </w:p>
        </w:tc>
      </w:tr>
      <w:tr w:rsidR="00292E8A" w:rsidRPr="00292E8A" w14:paraId="2B9C62E6" w14:textId="77777777" w:rsidTr="00A47429">
        <w:trPr>
          <w:trHeight w:val="1065"/>
        </w:trPr>
        <w:tc>
          <w:tcPr>
            <w:tcW w:w="696" w:type="dxa"/>
            <w:vMerge w:val="restart"/>
            <w:shd w:val="clear" w:color="auto" w:fill="auto"/>
          </w:tcPr>
          <w:p w14:paraId="18D15B36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2.23.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32A4F67E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При системе налогообложения: ОСН;</w:t>
            </w:r>
          </w:p>
          <w:p w14:paraId="7D910B5F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ЕСХН;</w:t>
            </w:r>
          </w:p>
          <w:p w14:paraId="406E4647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УСН;</w:t>
            </w:r>
          </w:p>
          <w:p w14:paraId="618AFAEA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ЕНВД;</w:t>
            </w:r>
          </w:p>
          <w:p w14:paraId="2BC8DD24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ПСН.</w:t>
            </w:r>
          </w:p>
        </w:tc>
        <w:tc>
          <w:tcPr>
            <w:tcW w:w="3434" w:type="dxa"/>
            <w:shd w:val="clear" w:color="auto" w:fill="auto"/>
          </w:tcPr>
          <w:p w14:paraId="53D88AC3" w14:textId="77777777" w:rsidR="00292E8A" w:rsidRPr="00292E8A" w:rsidRDefault="00292E8A" w:rsidP="00A47429">
            <w:pPr>
              <w:pStyle w:val="20"/>
              <w:tabs>
                <w:tab w:val="left" w:pos="139"/>
              </w:tabs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 xml:space="preserve">- Бухгалтерские балансы на последнюю отчетную дату/ Отчеты о финансовых результатах на последнюю отчетную дату / Все приложения к балансу на последнюю отчетную дату /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>Кассовая книга за предыдущие 6 (шесть) месяцев/ Карточка 50 счета за предыдущие 6 (шесть) месяцев / Карточка 51 счета за предыдущие 6 (шесть) месяцев / Книга учета доходов и расходов за предыдущие 6 (шесть) месяцев / Управленческая отчетность, отражающая доходы и расходы субъекта МСП в виде тетрадей, ежедневников, данных управленческих программ за предыдущие 12 (двенадцать) месяцев</w:t>
            </w:r>
          </w:p>
        </w:tc>
        <w:tc>
          <w:tcPr>
            <w:tcW w:w="3343" w:type="dxa"/>
            <w:shd w:val="clear" w:color="auto" w:fill="auto"/>
          </w:tcPr>
          <w:p w14:paraId="35504F21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Копия, заверенная подписью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и печатью Заемщика.</w:t>
            </w:r>
          </w:p>
          <w:p w14:paraId="64F87B3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2F63A3B0" w14:textId="77777777" w:rsidTr="00A47429">
        <w:trPr>
          <w:trHeight w:val="855"/>
        </w:trPr>
        <w:tc>
          <w:tcPr>
            <w:tcW w:w="696" w:type="dxa"/>
            <w:vMerge/>
            <w:shd w:val="clear" w:color="auto" w:fill="auto"/>
          </w:tcPr>
          <w:p w14:paraId="298ACA94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C8A4C02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14:paraId="7092C41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Налоговые декларации на последнюю отчетную дату.</w:t>
            </w:r>
          </w:p>
        </w:tc>
        <w:tc>
          <w:tcPr>
            <w:tcW w:w="3343" w:type="dxa"/>
            <w:shd w:val="clear" w:color="auto" w:fill="auto"/>
          </w:tcPr>
          <w:p w14:paraId="497883C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квитанция о приеме налоговой декларации (расчета) в электронном виде, либо почтовое уведомление.</w:t>
            </w:r>
          </w:p>
        </w:tc>
      </w:tr>
    </w:tbl>
    <w:p w14:paraId="1C8B543B" w14:textId="77777777" w:rsidR="00292E8A" w:rsidRPr="00292E8A" w:rsidRDefault="00292E8A" w:rsidP="00292E8A">
      <w:pPr>
        <w:rPr>
          <w:rFonts w:ascii="Times New Roman" w:hAnsi="Times New Roman" w:cs="Times New Roman"/>
          <w:sz w:val="24"/>
          <w:szCs w:val="24"/>
        </w:rPr>
      </w:pPr>
    </w:p>
    <w:p w14:paraId="282B253D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406BC8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38A3C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1" w:name="_Hlk52870136"/>
      <w:r w:rsidRPr="00292E8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4F8AEA93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2E8A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предоставления </w:t>
      </w:r>
    </w:p>
    <w:p w14:paraId="1F55EDE2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2E8A">
        <w:rPr>
          <w:rFonts w:ascii="Times New Roman" w:hAnsi="Times New Roman" w:cs="Times New Roman"/>
          <w:color w:val="000000"/>
          <w:sz w:val="24"/>
          <w:szCs w:val="24"/>
        </w:rPr>
        <w:t>микрозаймов субъектам малого и среднего</w:t>
      </w:r>
    </w:p>
    <w:p w14:paraId="3E93C0D5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E8A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</w:p>
    <w:p w14:paraId="45597B07" w14:textId="77777777" w:rsidR="00292E8A" w:rsidRPr="00292E8A" w:rsidRDefault="00292E8A" w:rsidP="00292E8A">
      <w:pPr>
        <w:rPr>
          <w:rFonts w:ascii="Times New Roman" w:hAnsi="Times New Roman" w:cs="Times New Roman"/>
          <w:b/>
          <w:sz w:val="24"/>
          <w:szCs w:val="24"/>
        </w:rPr>
      </w:pPr>
    </w:p>
    <w:p w14:paraId="14D1989B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8A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Поручителем/Залогодателем</w:t>
      </w:r>
    </w:p>
    <w:p w14:paraId="47D83CB6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8A">
        <w:rPr>
          <w:rFonts w:ascii="Times New Roman" w:hAnsi="Times New Roman" w:cs="Times New Roman"/>
          <w:b/>
          <w:sz w:val="24"/>
          <w:szCs w:val="24"/>
        </w:rPr>
        <w:t>для получения микрозайма:</w:t>
      </w:r>
    </w:p>
    <w:p w14:paraId="4D9DFA1E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98"/>
        <w:gridCol w:w="2285"/>
        <w:gridCol w:w="19"/>
        <w:gridCol w:w="1130"/>
        <w:gridCol w:w="3343"/>
      </w:tblGrid>
      <w:tr w:rsidR="00292E8A" w:rsidRPr="00292E8A" w14:paraId="1CCDDE93" w14:textId="77777777" w:rsidTr="00A47429">
        <w:tc>
          <w:tcPr>
            <w:tcW w:w="9571" w:type="dxa"/>
            <w:gridSpan w:val="6"/>
            <w:shd w:val="clear" w:color="auto" w:fill="auto"/>
          </w:tcPr>
          <w:p w14:paraId="40912F3C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ДОКУМЕНТЫ ПОРУЧИТЕЛЯ</w:t>
            </w:r>
          </w:p>
        </w:tc>
      </w:tr>
      <w:tr w:rsidR="00292E8A" w:rsidRPr="00292E8A" w14:paraId="4091005D" w14:textId="77777777" w:rsidTr="00A47429">
        <w:tc>
          <w:tcPr>
            <w:tcW w:w="696" w:type="dxa"/>
            <w:shd w:val="clear" w:color="auto" w:fill="auto"/>
            <w:vAlign w:val="center"/>
          </w:tcPr>
          <w:p w14:paraId="20E075B6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5E108575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3ADCB824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предоставления/примечание</w:t>
            </w:r>
          </w:p>
        </w:tc>
      </w:tr>
      <w:tr w:rsidR="00292E8A" w:rsidRPr="00292E8A" w14:paraId="2D35894C" w14:textId="77777777" w:rsidTr="00A47429">
        <w:tc>
          <w:tcPr>
            <w:tcW w:w="9571" w:type="dxa"/>
            <w:gridSpan w:val="6"/>
            <w:shd w:val="clear" w:color="auto" w:fill="auto"/>
            <w:vAlign w:val="center"/>
          </w:tcPr>
          <w:p w14:paraId="15C7CDF9" w14:textId="77777777" w:rsidR="00292E8A" w:rsidRPr="00292E8A" w:rsidRDefault="00292E8A" w:rsidP="00292E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</w:tr>
      <w:tr w:rsidR="00292E8A" w:rsidRPr="00292E8A" w14:paraId="51540672" w14:textId="77777777" w:rsidTr="00A47429">
        <w:tc>
          <w:tcPr>
            <w:tcW w:w="696" w:type="dxa"/>
            <w:shd w:val="clear" w:color="auto" w:fill="auto"/>
          </w:tcPr>
          <w:p w14:paraId="79E0F927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46C3577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4F0015E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Оригинал по форме Приложения 6а к Правилам</w:t>
            </w:r>
          </w:p>
        </w:tc>
      </w:tr>
      <w:tr w:rsidR="00292E8A" w:rsidRPr="00292E8A" w14:paraId="22DBA131" w14:textId="77777777" w:rsidTr="00A47429">
        <w:tc>
          <w:tcPr>
            <w:tcW w:w="696" w:type="dxa"/>
            <w:shd w:val="clear" w:color="auto" w:fill="auto"/>
          </w:tcPr>
          <w:p w14:paraId="1F88159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42B1E57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3DBD511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Копия (все страницы) (оригинал для сверки).</w:t>
            </w:r>
          </w:p>
        </w:tc>
      </w:tr>
      <w:tr w:rsidR="00292E8A" w:rsidRPr="00292E8A" w14:paraId="1262BC96" w14:textId="77777777" w:rsidTr="00A47429">
        <w:tc>
          <w:tcPr>
            <w:tcW w:w="696" w:type="dxa"/>
            <w:shd w:val="clear" w:color="auto" w:fill="auto"/>
          </w:tcPr>
          <w:p w14:paraId="5EC3882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0E4A1DB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4C6323D7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6368EA62" w14:textId="77777777" w:rsidTr="00A47429">
        <w:tc>
          <w:tcPr>
            <w:tcW w:w="696" w:type="dxa"/>
            <w:shd w:val="clear" w:color="auto" w:fill="auto"/>
          </w:tcPr>
          <w:p w14:paraId="70E972E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46EABCEC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365E86D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4DF937FA" w14:textId="77777777" w:rsidTr="00A47429">
        <w:tc>
          <w:tcPr>
            <w:tcW w:w="696" w:type="dxa"/>
            <w:shd w:val="clear" w:color="auto" w:fill="auto"/>
          </w:tcPr>
          <w:p w14:paraId="4AF4957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24176E65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Документ, подтверждающий сведения о постановке на учет физического лица в налоговом органе на территории РФ (ИНН).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31F2E2F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свидетельства ИНН, либо выписка из личного кабинета интернет-портала государственных услуг</w:t>
            </w:r>
          </w:p>
        </w:tc>
      </w:tr>
      <w:tr w:rsidR="00292E8A" w:rsidRPr="00292E8A" w14:paraId="12BC0060" w14:textId="77777777" w:rsidTr="00A47429">
        <w:tc>
          <w:tcPr>
            <w:tcW w:w="696" w:type="dxa"/>
            <w:shd w:val="clear" w:color="auto" w:fill="auto"/>
          </w:tcPr>
          <w:p w14:paraId="6CE5586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357D0E15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по форме 2-НДФЛ за последние 6 месяцев 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19920AF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</w:t>
            </w:r>
          </w:p>
        </w:tc>
      </w:tr>
      <w:tr w:rsidR="00292E8A" w:rsidRPr="00292E8A" w14:paraId="49015E45" w14:textId="77777777" w:rsidTr="00A47429">
        <w:tc>
          <w:tcPr>
            <w:tcW w:w="696" w:type="dxa"/>
            <w:shd w:val="clear" w:color="auto" w:fill="auto"/>
          </w:tcPr>
          <w:p w14:paraId="5167176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7AF98A8E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Страховой номер индивидуального лицевого счёта (СНИЛС)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52455602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Копия (оригинал для сверки) </w:t>
            </w:r>
          </w:p>
        </w:tc>
      </w:tr>
      <w:tr w:rsidR="00292E8A" w:rsidRPr="00292E8A" w14:paraId="0FC71516" w14:textId="77777777" w:rsidTr="00A47429">
        <w:tc>
          <w:tcPr>
            <w:tcW w:w="696" w:type="dxa"/>
            <w:shd w:val="clear" w:color="auto" w:fill="auto"/>
          </w:tcPr>
          <w:p w14:paraId="548A6B3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5D3FD0E8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трудовой книжки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743E296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 последнему месту работы</w:t>
            </w:r>
          </w:p>
        </w:tc>
      </w:tr>
      <w:tr w:rsidR="00292E8A" w:rsidRPr="00292E8A" w14:paraId="0EFF44CE" w14:textId="77777777" w:rsidTr="00A47429">
        <w:tc>
          <w:tcPr>
            <w:tcW w:w="696" w:type="dxa"/>
            <w:shd w:val="clear" w:color="auto" w:fill="auto"/>
          </w:tcPr>
          <w:p w14:paraId="6380972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57347D4D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Справка, подтверждающая факт назначения пенсии (с обязательным указанием размера пенсии) 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13B7D8A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</w:t>
            </w:r>
          </w:p>
        </w:tc>
      </w:tr>
      <w:tr w:rsidR="00292E8A" w:rsidRPr="00292E8A" w14:paraId="4D705C87" w14:textId="77777777" w:rsidTr="00A47429">
        <w:tc>
          <w:tcPr>
            <w:tcW w:w="696" w:type="dxa"/>
            <w:shd w:val="clear" w:color="auto" w:fill="auto"/>
          </w:tcPr>
          <w:p w14:paraId="71FF46E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69503BB3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Документы, подтверждающие освобождение от призыва либо отсрочку от прохождения военной службы или увольнение с военной службы в запас (для лиц мужского пола в возрасте до 27 лет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460F20F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427D84B9" w14:textId="77777777" w:rsidTr="00A47429">
        <w:tc>
          <w:tcPr>
            <w:tcW w:w="9571" w:type="dxa"/>
            <w:gridSpan w:val="6"/>
            <w:shd w:val="clear" w:color="auto" w:fill="auto"/>
          </w:tcPr>
          <w:p w14:paraId="6A9A74BE" w14:textId="77777777" w:rsidR="00292E8A" w:rsidRPr="00292E8A" w:rsidRDefault="00292E8A" w:rsidP="00292E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Индивидуальный предприниматель – Глава КФХ</w:t>
            </w:r>
          </w:p>
        </w:tc>
      </w:tr>
      <w:tr w:rsidR="00292E8A" w:rsidRPr="00292E8A" w14:paraId="2FF0E764" w14:textId="77777777" w:rsidTr="00A47429">
        <w:tc>
          <w:tcPr>
            <w:tcW w:w="696" w:type="dxa"/>
            <w:shd w:val="clear" w:color="auto" w:fill="auto"/>
          </w:tcPr>
          <w:p w14:paraId="6459960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5BDD8F2A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Анкета ИП поручителя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5DCA2B6D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по форме Приложения 6 к Правилам</w:t>
            </w:r>
          </w:p>
        </w:tc>
      </w:tr>
      <w:tr w:rsidR="00292E8A" w:rsidRPr="00292E8A" w14:paraId="4C340E03" w14:textId="77777777" w:rsidTr="00A47429">
        <w:tc>
          <w:tcPr>
            <w:tcW w:w="696" w:type="dxa"/>
            <w:shd w:val="clear" w:color="auto" w:fill="auto"/>
          </w:tcPr>
          <w:p w14:paraId="47E9A54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69771066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17BD1750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4872038A" w14:textId="77777777" w:rsidTr="00A47429">
        <w:tc>
          <w:tcPr>
            <w:tcW w:w="696" w:type="dxa"/>
            <w:shd w:val="clear" w:color="auto" w:fill="auto"/>
          </w:tcPr>
          <w:p w14:paraId="040A5A8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 w14:paraId="1C40249F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63C99BFC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2176158B" w14:textId="77777777" w:rsidTr="00A47429">
        <w:tc>
          <w:tcPr>
            <w:tcW w:w="696" w:type="dxa"/>
            <w:shd w:val="clear" w:color="auto" w:fill="auto"/>
          </w:tcPr>
          <w:p w14:paraId="58FE9BA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3AA70DD2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в качестве индивидуального предпринимателя (для зарегистрированных до 01.01.2017 г), либо лист записи ЕГРИП (для зарегистрированных после 01.01.2017 г.), выданный не позднее 30 дней до даты предъявления.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35CA0031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30B05637" w14:textId="77777777" w:rsidTr="00A47429">
        <w:tc>
          <w:tcPr>
            <w:tcW w:w="696" w:type="dxa"/>
            <w:shd w:val="clear" w:color="auto" w:fill="auto"/>
          </w:tcPr>
          <w:p w14:paraId="4A2542B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127E7DA5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(ИНН)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19A6D7C5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21377E1F" w14:textId="77777777" w:rsidTr="00A47429">
        <w:tc>
          <w:tcPr>
            <w:tcW w:w="696" w:type="dxa"/>
            <w:shd w:val="clear" w:color="auto" w:fill="auto"/>
          </w:tcPr>
          <w:p w14:paraId="77E857E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2781A757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счёта (СНИЛС)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33FD8DD9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33FE754B" w14:textId="77777777" w:rsidTr="00A47429">
        <w:tc>
          <w:tcPr>
            <w:tcW w:w="696" w:type="dxa"/>
            <w:shd w:val="clear" w:color="auto" w:fill="auto"/>
          </w:tcPr>
          <w:p w14:paraId="68EE3F4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16FD9235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(все страницы)  ИП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18DEBCD2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55082E9C" w14:textId="77777777" w:rsidTr="00A47429">
        <w:tc>
          <w:tcPr>
            <w:tcW w:w="696" w:type="dxa"/>
            <w:shd w:val="clear" w:color="auto" w:fill="auto"/>
          </w:tcPr>
          <w:p w14:paraId="43E6902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7F34A35E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Специальное разрешение на занятие отдельными видами деятельности (лицензия) при наличии (копия и оригинал)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216C5BBD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17ECAEBC" w14:textId="77777777" w:rsidTr="00A47429">
        <w:tc>
          <w:tcPr>
            <w:tcW w:w="696" w:type="dxa"/>
            <w:shd w:val="clear" w:color="auto" w:fill="auto"/>
          </w:tcPr>
          <w:p w14:paraId="35F1056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7A699F2D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 налогового органа, подтверждающая отсутствие задолженности по налогам и сборам на дату обращения, выданная не ранее 30 календарных дней до даты подачи документов в Организацию </w:t>
            </w:r>
            <w:r w:rsidRPr="0029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период действия режима повышенной готовности или режима ЧС, а так же  по продукту «АнтиКРИЗИС» данная справка не требуется).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410C8239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или электронная справка, заверенная электронной подписью  </w:t>
            </w:r>
          </w:p>
        </w:tc>
      </w:tr>
      <w:tr w:rsidR="00292E8A" w:rsidRPr="00292E8A" w14:paraId="2B84AA92" w14:textId="77777777" w:rsidTr="00A47429">
        <w:tc>
          <w:tcPr>
            <w:tcW w:w="696" w:type="dxa"/>
            <w:shd w:val="clear" w:color="auto" w:fill="auto"/>
          </w:tcPr>
          <w:p w14:paraId="6DF8169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6187BD2D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документы (балансы, отчеты о прибылях и убытках, отчеты в налоговый орган, книга учета доходов и расходов) за последний отчетный период </w:t>
            </w:r>
            <w:r w:rsidRPr="0029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*в зависимости от системы налогообложения  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2F716035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</w:t>
            </w:r>
          </w:p>
        </w:tc>
      </w:tr>
      <w:tr w:rsidR="00292E8A" w:rsidRPr="00292E8A" w14:paraId="0914C1B6" w14:textId="77777777" w:rsidTr="00A47429">
        <w:tc>
          <w:tcPr>
            <w:tcW w:w="696" w:type="dxa"/>
            <w:shd w:val="clear" w:color="auto" w:fill="auto"/>
          </w:tcPr>
          <w:p w14:paraId="1B906A4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0E4AB57C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Справка обслуживающего банка о реквизитах Поручителя, о наличии (отсутствии) ссудной задолженности, оборотах за последние 6 месяцев, о характере кредитной истории, картотеки №2, претензий к счету при наличии.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632121A6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</w:t>
            </w:r>
          </w:p>
        </w:tc>
      </w:tr>
      <w:tr w:rsidR="00292E8A" w:rsidRPr="00292E8A" w14:paraId="75AA15AC" w14:textId="77777777" w:rsidTr="00A47429">
        <w:tc>
          <w:tcPr>
            <w:tcW w:w="696" w:type="dxa"/>
            <w:shd w:val="clear" w:color="auto" w:fill="auto"/>
          </w:tcPr>
          <w:p w14:paraId="7C5825E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5CB1FC82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пользования помещением, по адресу регистрации в ИФНС (Договор аренды помещений, документы, подтверждающие право собственности и прочее. 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14:paraId="3330E410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2FB3ABE4" w14:textId="77777777" w:rsidTr="00A47429">
        <w:tc>
          <w:tcPr>
            <w:tcW w:w="696" w:type="dxa"/>
            <w:shd w:val="clear" w:color="auto" w:fill="auto"/>
          </w:tcPr>
          <w:p w14:paraId="190E5BD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4383" w:type="dxa"/>
            <w:gridSpan w:val="2"/>
            <w:shd w:val="clear" w:color="auto" w:fill="auto"/>
          </w:tcPr>
          <w:p w14:paraId="56E6711E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Действующие кредитные договоры, договоры залогов, договоры поручительств и предоставленном имущественном залоге по обязательствам третьих лиц при наличии.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18E6B35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Копии (оригинал для сверки)</w:t>
            </w:r>
          </w:p>
        </w:tc>
      </w:tr>
      <w:tr w:rsidR="00292E8A" w:rsidRPr="00292E8A" w14:paraId="24FABF18" w14:textId="77777777" w:rsidTr="00A47429">
        <w:tc>
          <w:tcPr>
            <w:tcW w:w="9571" w:type="dxa"/>
            <w:gridSpan w:val="6"/>
            <w:shd w:val="clear" w:color="auto" w:fill="auto"/>
          </w:tcPr>
          <w:p w14:paraId="1AD6294A" w14:textId="77777777" w:rsidR="00292E8A" w:rsidRPr="00292E8A" w:rsidRDefault="00292E8A" w:rsidP="00292E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</w:tr>
      <w:tr w:rsidR="00292E8A" w:rsidRPr="00292E8A" w14:paraId="56FC284C" w14:textId="77777777" w:rsidTr="00A47429">
        <w:tc>
          <w:tcPr>
            <w:tcW w:w="696" w:type="dxa"/>
            <w:shd w:val="clear" w:color="auto" w:fill="auto"/>
            <w:vAlign w:val="center"/>
          </w:tcPr>
          <w:p w14:paraId="4281D2E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09860527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Решение/протокол собрания учредителей (решение единственного учредителя) о предоставлении поручительства.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758052F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4E257F08" w14:textId="77777777" w:rsidTr="00A47429">
        <w:tc>
          <w:tcPr>
            <w:tcW w:w="696" w:type="dxa"/>
            <w:shd w:val="clear" w:color="auto" w:fill="auto"/>
          </w:tcPr>
          <w:p w14:paraId="22A2BF9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589D688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нкета.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29C037B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 Приложения 6 к Правилам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292E8A" w:rsidRPr="00292E8A" w14:paraId="31F22CD7" w14:textId="77777777" w:rsidTr="00A47429">
        <w:tc>
          <w:tcPr>
            <w:tcW w:w="696" w:type="dxa"/>
            <w:shd w:val="clear" w:color="auto" w:fill="auto"/>
          </w:tcPr>
          <w:p w14:paraId="0F8727C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4F0ED1C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0692346F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39C56F4D" w14:textId="77777777" w:rsidTr="00A47429">
        <w:tc>
          <w:tcPr>
            <w:tcW w:w="696" w:type="dxa"/>
            <w:shd w:val="clear" w:color="auto" w:fill="auto"/>
          </w:tcPr>
          <w:p w14:paraId="32AEF58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402" w:type="dxa"/>
            <w:gridSpan w:val="3"/>
            <w:shd w:val="clear" w:color="auto" w:fill="auto"/>
            <w:vAlign w:val="center"/>
          </w:tcPr>
          <w:p w14:paraId="7D0DB8B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1275518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3344A2B3" w14:textId="77777777" w:rsidTr="00A47429">
        <w:tc>
          <w:tcPr>
            <w:tcW w:w="696" w:type="dxa"/>
            <w:shd w:val="clear" w:color="auto" w:fill="auto"/>
          </w:tcPr>
          <w:p w14:paraId="664BACD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0032CC7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Паспорт гражданина РФ руководителя и учредителей.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37D9A2B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 (все страницы), заверенная подписью и печатью Поручителя.</w:t>
            </w:r>
          </w:p>
        </w:tc>
      </w:tr>
      <w:tr w:rsidR="00292E8A" w:rsidRPr="00292E8A" w14:paraId="4DAA8C7F" w14:textId="77777777" w:rsidTr="00A47429">
        <w:tc>
          <w:tcPr>
            <w:tcW w:w="696" w:type="dxa"/>
            <w:shd w:val="clear" w:color="auto" w:fill="auto"/>
          </w:tcPr>
          <w:p w14:paraId="6B2268D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221C182F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внесении записи в Единый государственный реестр юридических лиц.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2AD87919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7D3C245B" w14:textId="77777777" w:rsidTr="00A47429">
        <w:tc>
          <w:tcPr>
            <w:tcW w:w="696" w:type="dxa"/>
            <w:shd w:val="clear" w:color="auto" w:fill="auto"/>
          </w:tcPr>
          <w:p w14:paraId="22DCCAD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0B5F5B4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Свидетельство о постановке на учет юридического лица в налоговом органе по месту нахождения.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643C6D5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387A81BB" w14:textId="77777777" w:rsidTr="00A47429">
        <w:tc>
          <w:tcPr>
            <w:tcW w:w="696" w:type="dxa"/>
            <w:shd w:val="clear" w:color="auto" w:fill="auto"/>
          </w:tcPr>
          <w:p w14:paraId="074BB14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7DDC616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Устав 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0A92B01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(листы в сшитом виде), заверенные подписью и печатью.</w:t>
            </w:r>
          </w:p>
        </w:tc>
      </w:tr>
      <w:tr w:rsidR="00292E8A" w:rsidRPr="00292E8A" w14:paraId="40A447F2" w14:textId="77777777" w:rsidTr="00A47429">
        <w:tc>
          <w:tcPr>
            <w:tcW w:w="696" w:type="dxa"/>
            <w:shd w:val="clear" w:color="auto" w:fill="auto"/>
          </w:tcPr>
          <w:p w14:paraId="4ECFA3D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0ECC94AC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Приказ/решение учредителя о назначении на должность руководителя.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597034B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61DAB420" w14:textId="77777777" w:rsidTr="00A47429">
        <w:tc>
          <w:tcPr>
            <w:tcW w:w="696" w:type="dxa"/>
            <w:shd w:val="clear" w:color="auto" w:fill="auto"/>
          </w:tcPr>
          <w:p w14:paraId="7968F07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49DE187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Лицензии, подтверждающие права Поручителя на осуществление соответствующей деятельности (при осуществлении деятельности, подлежащей лицензированию).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685D6438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7493AA39" w14:textId="77777777" w:rsidTr="00A47429">
        <w:tc>
          <w:tcPr>
            <w:tcW w:w="696" w:type="dxa"/>
            <w:shd w:val="clear" w:color="auto" w:fill="auto"/>
          </w:tcPr>
          <w:p w14:paraId="1E3D0C2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2708674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 руководителя и учредителей.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086DBA6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71D8684A" w14:textId="77777777" w:rsidTr="00A47429">
        <w:tc>
          <w:tcPr>
            <w:tcW w:w="696" w:type="dxa"/>
            <w:shd w:val="clear" w:color="auto" w:fill="auto"/>
          </w:tcPr>
          <w:p w14:paraId="5FF6332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3.12.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031484E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453A8A4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форме Приложения 13 к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Правилам.</w:t>
            </w:r>
          </w:p>
        </w:tc>
      </w:tr>
      <w:tr w:rsidR="00292E8A" w:rsidRPr="00292E8A" w14:paraId="012F5E45" w14:textId="77777777" w:rsidTr="00A47429">
        <w:tc>
          <w:tcPr>
            <w:tcW w:w="696" w:type="dxa"/>
            <w:shd w:val="clear" w:color="auto" w:fill="auto"/>
          </w:tcPr>
          <w:p w14:paraId="1625D83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3.13.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44E3ACA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Договор аренды (субаренды) или свидетельство о праве собственности на используемые в бизнесе площади недвижимого имущества (при наличии).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6D62C51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 и печатью Поручителя.</w:t>
            </w:r>
          </w:p>
        </w:tc>
      </w:tr>
      <w:tr w:rsidR="00292E8A" w:rsidRPr="00292E8A" w14:paraId="725B6BD3" w14:textId="77777777" w:rsidTr="00A47429">
        <w:tc>
          <w:tcPr>
            <w:tcW w:w="696" w:type="dxa"/>
            <w:shd w:val="clear" w:color="auto" w:fill="auto"/>
          </w:tcPr>
          <w:p w14:paraId="114033F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3.14.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67175038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ФНС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Pr="00292E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(в период действия режима повышенной готовности или режима ЧС данная справка не требуется).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046D5B7D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Поручителя (дата выдачи справки не ранее 30 календарных до даты подачи заявки).</w:t>
            </w:r>
          </w:p>
        </w:tc>
      </w:tr>
      <w:tr w:rsidR="00292E8A" w:rsidRPr="00292E8A" w14:paraId="736813FB" w14:textId="77777777" w:rsidTr="00A47429">
        <w:tc>
          <w:tcPr>
            <w:tcW w:w="696" w:type="dxa"/>
            <w:shd w:val="clear" w:color="auto" w:fill="auto"/>
          </w:tcPr>
          <w:p w14:paraId="38447E4E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3.15.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36AE4B8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ФНС России об открытых расчетных счетах в кредитных организациях.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5794680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ФНС России заверенная подписью и печатью (при наличии печати) Поручителя.</w:t>
            </w:r>
          </w:p>
        </w:tc>
      </w:tr>
      <w:tr w:rsidR="00292E8A" w:rsidRPr="00292E8A" w14:paraId="7D43E08D" w14:textId="77777777" w:rsidTr="00A47429">
        <w:tc>
          <w:tcPr>
            <w:tcW w:w="696" w:type="dxa"/>
            <w:shd w:val="clear" w:color="auto" w:fill="auto"/>
          </w:tcPr>
          <w:p w14:paraId="7AD387E7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3.16.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2011B5B6" w14:textId="77777777" w:rsidR="00292E8A" w:rsidRPr="007A0FE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Справка кредитных организаций, в которых открыты расчетные счета </w:t>
            </w:r>
            <w:r w:rsidRPr="007A0F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Поручителя:</w:t>
            </w:r>
          </w:p>
          <w:p w14:paraId="6274C648" w14:textId="77777777" w:rsidR="00292E8A" w:rsidRPr="007A0FE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A0F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7A0F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расширенная выписка по всем открытым расчетным счетам за последние 12 месяцах (если менее, то за отработанный период деятельности;</w:t>
            </w:r>
          </w:p>
          <w:p w14:paraId="34E796B7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наличии/отсутствии ссудной, просроченной ссудной задолженности;</w:t>
            </w:r>
          </w:p>
          <w:p w14:paraId="338DCD2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 наличии/отсутствии картотеки на счетах.</w:t>
            </w:r>
          </w:p>
          <w:p w14:paraId="6204803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14:paraId="61B70A5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копия с электронно-цифровой подписью кредитной организации заверенная подписью и печатью (при наличии печати) Поручителя.</w:t>
            </w:r>
          </w:p>
          <w:p w14:paraId="46151921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D93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C3E1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667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04B0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584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0AA217C1" w14:textId="77777777" w:rsidTr="00A47429">
        <w:tc>
          <w:tcPr>
            <w:tcW w:w="696" w:type="dxa"/>
            <w:shd w:val="clear" w:color="auto" w:fill="auto"/>
          </w:tcPr>
          <w:p w14:paraId="300A80FA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3.17.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1E02C51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Упрощенная форма баланса на первое число месяца, в котором подана Заявка.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6B5108F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форме Приложения 7 к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Правилам.</w:t>
            </w:r>
          </w:p>
          <w:p w14:paraId="1ED2736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50239CD3" w14:textId="77777777" w:rsidTr="00A47429">
        <w:tc>
          <w:tcPr>
            <w:tcW w:w="696" w:type="dxa"/>
            <w:shd w:val="clear" w:color="auto" w:fill="auto"/>
          </w:tcPr>
          <w:p w14:paraId="0775F8B8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3.18.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53D367C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Упрощенная форма отчета о финансовых результатах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7040712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8 к Правилам.</w:t>
            </w:r>
          </w:p>
          <w:p w14:paraId="7342437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3B068784" w14:textId="77777777" w:rsidTr="00A47429">
        <w:tc>
          <w:tcPr>
            <w:tcW w:w="696" w:type="dxa"/>
            <w:shd w:val="clear" w:color="auto" w:fill="auto"/>
          </w:tcPr>
          <w:p w14:paraId="01442E16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3.19.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2FA8B6E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Расшифровка основных статей баланса на первое число месяца, в котором подана Заявка.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767D2BCE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форме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Приложения 9 к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Правилам.</w:t>
            </w:r>
          </w:p>
        </w:tc>
      </w:tr>
      <w:tr w:rsidR="00292E8A" w:rsidRPr="00292E8A" w14:paraId="2BB7CF25" w14:textId="77777777" w:rsidTr="00A47429">
        <w:tc>
          <w:tcPr>
            <w:tcW w:w="696" w:type="dxa"/>
            <w:shd w:val="clear" w:color="auto" w:fill="auto"/>
          </w:tcPr>
          <w:p w14:paraId="0489B6FD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3.20.</w:t>
            </w:r>
          </w:p>
        </w:tc>
        <w:tc>
          <w:tcPr>
            <w:tcW w:w="4402" w:type="dxa"/>
            <w:gridSpan w:val="3"/>
            <w:shd w:val="clear" w:color="auto" w:fill="auto"/>
          </w:tcPr>
          <w:p w14:paraId="323DA7D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Справка об объемах оказанных услуг за предыдущие 12 месяцев деятельности (если менее, то за отработанный период деятельности).</w:t>
            </w:r>
          </w:p>
        </w:tc>
        <w:tc>
          <w:tcPr>
            <w:tcW w:w="4473" w:type="dxa"/>
            <w:gridSpan w:val="2"/>
            <w:shd w:val="clear" w:color="auto" w:fill="auto"/>
          </w:tcPr>
          <w:p w14:paraId="025C586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Оригинал по </w:t>
            </w: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 Приложения 10 к Правилам.</w:t>
            </w:r>
          </w:p>
        </w:tc>
      </w:tr>
      <w:tr w:rsidR="00292E8A" w:rsidRPr="00292E8A" w14:paraId="229114B1" w14:textId="77777777" w:rsidTr="00A47429">
        <w:trPr>
          <w:trHeight w:val="1065"/>
        </w:trPr>
        <w:tc>
          <w:tcPr>
            <w:tcW w:w="696" w:type="dxa"/>
            <w:vMerge w:val="restart"/>
            <w:shd w:val="clear" w:color="auto" w:fill="auto"/>
          </w:tcPr>
          <w:p w14:paraId="4592779D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3.20.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1F03A338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При системе налогообложения: ОСН;</w:t>
            </w:r>
          </w:p>
          <w:p w14:paraId="6999655F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ЕСХН;</w:t>
            </w:r>
          </w:p>
          <w:p w14:paraId="3CD2D909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УСН;</w:t>
            </w:r>
          </w:p>
          <w:p w14:paraId="7FDCFAD8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ЕНВД;</w:t>
            </w:r>
          </w:p>
          <w:p w14:paraId="5B9022BC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ПСН.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3916049" w14:textId="77777777" w:rsidR="00292E8A" w:rsidRPr="00292E8A" w:rsidRDefault="00292E8A" w:rsidP="00A47429">
            <w:pPr>
              <w:pStyle w:val="20"/>
              <w:tabs>
                <w:tab w:val="left" w:pos="139"/>
              </w:tabs>
              <w:spacing w:line="276" w:lineRule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 xml:space="preserve">- Бухгалтерские балансы на последнюю отчетную дату/ Отчеты о финансовых результатах на последнюю отчетную дату / Все приложения к балансу на последнюю отчетную дату /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>Кассовая книга за предыдущие 6 (шесть) месяцев/ Карточка 50 счета за предыдущие 6 (шесть) месяцев / Карточка 51 счета за предыдущие 6 (шесть) месяцев / Книга учета доходов и расходов за предыдущие 6 (шесть) месяцев / Управленческая отчетность, отражающая доходы и расходы субъекта МСП в виде тетрадей, ежедневников, данных управленческих программ за предыдущие 12 (двенадцать) месяцев.</w:t>
            </w:r>
          </w:p>
        </w:tc>
        <w:tc>
          <w:tcPr>
            <w:tcW w:w="3343" w:type="dxa"/>
            <w:shd w:val="clear" w:color="auto" w:fill="auto"/>
          </w:tcPr>
          <w:p w14:paraId="3B27B021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Копия, заверенная подписью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и печатью Поручителя.</w:t>
            </w:r>
          </w:p>
          <w:p w14:paraId="7C9CB32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A" w:rsidRPr="00292E8A" w14:paraId="7CBF1CA3" w14:textId="77777777" w:rsidTr="00A47429">
        <w:trPr>
          <w:trHeight w:val="855"/>
        </w:trPr>
        <w:tc>
          <w:tcPr>
            <w:tcW w:w="696" w:type="dxa"/>
            <w:vMerge/>
            <w:shd w:val="clear" w:color="auto" w:fill="auto"/>
          </w:tcPr>
          <w:p w14:paraId="32D38F29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927EEF5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0C072FC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Налоговые декларации на последнюю отчетную дату.</w:t>
            </w:r>
          </w:p>
        </w:tc>
        <w:tc>
          <w:tcPr>
            <w:tcW w:w="3343" w:type="dxa"/>
            <w:shd w:val="clear" w:color="auto" w:fill="auto"/>
          </w:tcPr>
          <w:p w14:paraId="0ABFD79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Оригинал, либо квитанция о приеме налоговой декларации (расчета) в электронном виде, либо почтовое уведомление.</w:t>
            </w:r>
          </w:p>
        </w:tc>
      </w:tr>
    </w:tbl>
    <w:p w14:paraId="4ABA966B" w14:textId="77777777" w:rsidR="00292E8A" w:rsidRPr="00292E8A" w:rsidRDefault="00292E8A" w:rsidP="00292E8A">
      <w:pPr>
        <w:rPr>
          <w:rFonts w:ascii="Times New Roman" w:hAnsi="Times New Roman" w:cs="Times New Roman"/>
          <w:sz w:val="24"/>
          <w:szCs w:val="24"/>
        </w:rPr>
      </w:pPr>
    </w:p>
    <w:p w14:paraId="732974CA" w14:textId="77777777" w:rsidR="00292E8A" w:rsidRPr="00292E8A" w:rsidRDefault="00292E8A" w:rsidP="0029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66"/>
        <w:gridCol w:w="4335"/>
      </w:tblGrid>
      <w:tr w:rsidR="00292E8A" w:rsidRPr="00292E8A" w14:paraId="7538B49E" w14:textId="77777777" w:rsidTr="00A47429">
        <w:trPr>
          <w:jc w:val="center"/>
        </w:trPr>
        <w:tc>
          <w:tcPr>
            <w:tcW w:w="9763" w:type="dxa"/>
            <w:gridSpan w:val="3"/>
            <w:shd w:val="clear" w:color="auto" w:fill="auto"/>
          </w:tcPr>
          <w:p w14:paraId="18725522" w14:textId="77777777" w:rsidR="00292E8A" w:rsidRPr="00292E8A" w:rsidRDefault="00292E8A" w:rsidP="00A474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ЗАЛОГОДАТЕЛЯ</w:t>
            </w:r>
          </w:p>
        </w:tc>
      </w:tr>
      <w:tr w:rsidR="00292E8A" w:rsidRPr="00292E8A" w14:paraId="138705F0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76053D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19B3C81C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21109092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предоставления/примечание</w:t>
            </w:r>
          </w:p>
        </w:tc>
      </w:tr>
      <w:tr w:rsidR="00292E8A" w:rsidRPr="00292E8A" w14:paraId="729BE7BF" w14:textId="77777777" w:rsidTr="00A47429">
        <w:trPr>
          <w:jc w:val="center"/>
        </w:trPr>
        <w:tc>
          <w:tcPr>
            <w:tcW w:w="9763" w:type="dxa"/>
            <w:gridSpan w:val="3"/>
            <w:shd w:val="clear" w:color="auto" w:fill="auto"/>
          </w:tcPr>
          <w:p w14:paraId="3DFB73F2" w14:textId="77777777" w:rsidR="00292E8A" w:rsidRPr="00292E8A" w:rsidRDefault="00292E8A" w:rsidP="00292E8A">
            <w:pPr>
              <w:pStyle w:val="a4"/>
              <w:numPr>
                <w:ilvl w:val="0"/>
                <w:numId w:val="16"/>
              </w:numPr>
              <w:spacing w:after="120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</w:tr>
      <w:tr w:rsidR="00292E8A" w:rsidRPr="00292E8A" w14:paraId="60F231CE" w14:textId="77777777" w:rsidTr="00A47429">
        <w:trPr>
          <w:trHeight w:val="490"/>
          <w:jc w:val="center"/>
        </w:trPr>
        <w:tc>
          <w:tcPr>
            <w:tcW w:w="562" w:type="dxa"/>
            <w:shd w:val="clear" w:color="auto" w:fill="auto"/>
          </w:tcPr>
          <w:p w14:paraId="62168C9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161D313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8F4C33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Оригинал по форме Приложения 6а к Правилам</w:t>
            </w:r>
          </w:p>
        </w:tc>
      </w:tr>
      <w:tr w:rsidR="00292E8A" w:rsidRPr="00292E8A" w14:paraId="4935A304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6D8C6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3B0C3E1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Паспорт физического лица, выступающего залогодателем.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F5774DD" w14:textId="77777777" w:rsidR="00292E8A" w:rsidRPr="00292E8A" w:rsidRDefault="00292E8A" w:rsidP="00A47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Копия (все страницы)</w:t>
            </w:r>
          </w:p>
          <w:p w14:paraId="392B324E" w14:textId="77777777" w:rsidR="00292E8A" w:rsidRPr="00292E8A" w:rsidRDefault="00292E8A" w:rsidP="00A474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(оригинал для сверки)</w:t>
            </w:r>
          </w:p>
        </w:tc>
      </w:tr>
      <w:tr w:rsidR="00292E8A" w:rsidRPr="00292E8A" w14:paraId="66E9DAEF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BBB1A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209A843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2D02A0B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14627D06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80F517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52474D4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46C28B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4109D08F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631DC8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27A49E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отариально удостоверенное согласие супруга (-и) собственника на передачу имущества в залог (если имущество приобреталось в период брака и супруг (-а) не указан (-а) в качестве сособственника в правоустанавливающих документах) или заявление о том, что на момент приобретения имущества собственник в браке не состоял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71673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нотариально удостоверенное письменное согласие всех собственников объекта недвижимости на предоставление его в залог, если право собственности на объект недвижимости принадлежит не одному лицу.</w:t>
            </w:r>
          </w:p>
          <w:p w14:paraId="1190F25C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14:paraId="00AE7D4E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Оригинал (после получения предварительного одобрения заявки).</w:t>
            </w:r>
          </w:p>
        </w:tc>
      </w:tr>
      <w:tr w:rsidR="00292E8A" w:rsidRPr="00292E8A" w14:paraId="603B8E3B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92D2C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0BACA630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сведения о постановке на учет физического лица в налоговом органе на территории РФ (ИНН).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970320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 ИНН, либо выписка из личного кабинета интернет-портала государственных услуг</w:t>
            </w:r>
          </w:p>
        </w:tc>
      </w:tr>
      <w:tr w:rsidR="00292E8A" w:rsidRPr="00292E8A" w14:paraId="2475077B" w14:textId="77777777" w:rsidTr="00A47429">
        <w:trPr>
          <w:jc w:val="center"/>
        </w:trPr>
        <w:tc>
          <w:tcPr>
            <w:tcW w:w="9763" w:type="dxa"/>
            <w:gridSpan w:val="3"/>
            <w:shd w:val="clear" w:color="auto" w:fill="auto"/>
            <w:vAlign w:val="center"/>
          </w:tcPr>
          <w:p w14:paraId="67CC520F" w14:textId="77777777" w:rsidR="00292E8A" w:rsidRPr="00292E8A" w:rsidRDefault="00292E8A" w:rsidP="00292E8A">
            <w:pPr>
              <w:pStyle w:val="a4"/>
              <w:numPr>
                <w:ilvl w:val="0"/>
                <w:numId w:val="16"/>
              </w:numPr>
              <w:spacing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Индивидуальный предприниматель – Глава КФХ</w:t>
            </w:r>
          </w:p>
        </w:tc>
      </w:tr>
      <w:tr w:rsidR="00292E8A" w:rsidRPr="00292E8A" w14:paraId="6AEAFB56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ACC117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56786D2A" w14:textId="77777777" w:rsidR="00292E8A" w:rsidRPr="00292E8A" w:rsidRDefault="00292E8A" w:rsidP="00A47429">
            <w:pPr>
              <w:rPr>
                <w:rStyle w:val="FontStyle65"/>
                <w:sz w:val="24"/>
                <w:szCs w:val="24"/>
              </w:rPr>
            </w:pPr>
            <w:r w:rsidRPr="00292E8A">
              <w:rPr>
                <w:rStyle w:val="FontStyle65"/>
                <w:sz w:val="24"/>
                <w:szCs w:val="24"/>
              </w:rPr>
              <w:t>Анкета ИП залогодателя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500CDFB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Приложение 6 к Правилам.</w:t>
            </w:r>
          </w:p>
        </w:tc>
      </w:tr>
      <w:tr w:rsidR="00292E8A" w:rsidRPr="00292E8A" w14:paraId="5B9A2034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B8F45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866" w:type="dxa"/>
            <w:shd w:val="clear" w:color="auto" w:fill="auto"/>
          </w:tcPr>
          <w:p w14:paraId="7981E526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Паспорт гражданина РФ (все страницы) ИП</w:t>
            </w:r>
          </w:p>
        </w:tc>
        <w:tc>
          <w:tcPr>
            <w:tcW w:w="4335" w:type="dxa"/>
            <w:shd w:val="clear" w:color="auto" w:fill="auto"/>
          </w:tcPr>
          <w:p w14:paraId="0740CA36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 (оригинал для сверки).</w:t>
            </w:r>
          </w:p>
        </w:tc>
      </w:tr>
      <w:tr w:rsidR="00292E8A" w:rsidRPr="00292E8A" w14:paraId="6C4713D2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2D259A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1AC58787" w14:textId="77777777" w:rsidR="00292E8A" w:rsidRPr="00292E8A" w:rsidRDefault="00292E8A" w:rsidP="00A47429">
            <w:pPr>
              <w:rPr>
                <w:rStyle w:val="FontStyle65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26ECFA32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338AAEF2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D0605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3E0BD52C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6FDD96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5EBC162F" w14:textId="77777777" w:rsidTr="00A47429">
        <w:trPr>
          <w:jc w:val="center"/>
        </w:trPr>
        <w:tc>
          <w:tcPr>
            <w:tcW w:w="562" w:type="dxa"/>
            <w:shd w:val="clear" w:color="auto" w:fill="auto"/>
          </w:tcPr>
          <w:p w14:paraId="6A6641E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6FFBC390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постановке на учет юридического лица в налоговом органе по месту нахождения.</w:t>
            </w:r>
          </w:p>
        </w:tc>
        <w:tc>
          <w:tcPr>
            <w:tcW w:w="4335" w:type="dxa"/>
            <w:shd w:val="clear" w:color="auto" w:fill="auto"/>
          </w:tcPr>
          <w:p w14:paraId="288A5A6F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Копия, заверенная подписью и печатью Залогодателя.</w:t>
            </w:r>
          </w:p>
        </w:tc>
      </w:tr>
      <w:tr w:rsidR="00292E8A" w:rsidRPr="00292E8A" w14:paraId="2FBE8EC8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ABFC5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10FB70D7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ЕГРИП (дата выдачи – не позднее 30 дней на момент сдачи полного пакета документов). </w:t>
            </w:r>
            <w:r w:rsidRPr="0029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Предоставляется в виде оригинала или распечатки с сайта соответствующего налогового органа</w:t>
            </w: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924B19D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</w:t>
            </w:r>
          </w:p>
        </w:tc>
      </w:tr>
      <w:tr w:rsidR="00292E8A" w:rsidRPr="00292E8A" w14:paraId="6EE3C91F" w14:textId="77777777" w:rsidTr="00A47429">
        <w:trPr>
          <w:jc w:val="center"/>
        </w:trPr>
        <w:tc>
          <w:tcPr>
            <w:tcW w:w="9763" w:type="dxa"/>
            <w:gridSpan w:val="3"/>
            <w:shd w:val="clear" w:color="auto" w:fill="auto"/>
            <w:vAlign w:val="center"/>
          </w:tcPr>
          <w:p w14:paraId="3C7851B8" w14:textId="77777777" w:rsidR="00292E8A" w:rsidRPr="00292E8A" w:rsidRDefault="00292E8A" w:rsidP="00292E8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</w:tr>
      <w:tr w:rsidR="00292E8A" w:rsidRPr="00292E8A" w14:paraId="7FBAECE8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A79CD4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40384084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</w:rPr>
              <w:t>Решение/протокол собрания учредителей (решение единственного учредителя) о предоставлении залога.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90FD714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Копия, заверенная подписью и печатью Залогодателя.</w:t>
            </w:r>
          </w:p>
        </w:tc>
      </w:tr>
      <w:tr w:rsidR="00292E8A" w:rsidRPr="00292E8A" w14:paraId="19488640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1F8DE5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2936FB7" w14:textId="77777777" w:rsidR="00292E8A" w:rsidRPr="00292E8A" w:rsidRDefault="00292E8A" w:rsidP="00A47429">
            <w:pPr>
              <w:rPr>
                <w:rStyle w:val="FontStyle65"/>
                <w:sz w:val="24"/>
                <w:szCs w:val="24"/>
              </w:rPr>
            </w:pPr>
            <w:r w:rsidRPr="00292E8A">
              <w:rPr>
                <w:rStyle w:val="FontStyle65"/>
                <w:sz w:val="24"/>
                <w:szCs w:val="24"/>
              </w:rPr>
              <w:t>Анкета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1D31C46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Приложение 6 к Правилам.</w:t>
            </w:r>
          </w:p>
        </w:tc>
      </w:tr>
      <w:tr w:rsidR="00292E8A" w:rsidRPr="00292E8A" w14:paraId="038D13DD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530F2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866" w:type="dxa"/>
            <w:shd w:val="clear" w:color="auto" w:fill="auto"/>
          </w:tcPr>
          <w:p w14:paraId="2378429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Паспорт гражданина РФ руководителя и учредителей.</w:t>
            </w:r>
          </w:p>
        </w:tc>
        <w:tc>
          <w:tcPr>
            <w:tcW w:w="4335" w:type="dxa"/>
            <w:shd w:val="clear" w:color="auto" w:fill="auto"/>
          </w:tcPr>
          <w:p w14:paraId="579ED63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 (все страницы), заверенная подписью и печатью Залогодателя.</w:t>
            </w:r>
          </w:p>
        </w:tc>
      </w:tr>
      <w:tr w:rsidR="00292E8A" w:rsidRPr="00292E8A" w14:paraId="73CEF2AB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3FBFE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66B0F639" w14:textId="77777777" w:rsidR="00292E8A" w:rsidRPr="00292E8A" w:rsidRDefault="00292E8A" w:rsidP="00A47429">
            <w:pPr>
              <w:rPr>
                <w:rStyle w:val="FontStyle65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Заявление о согласии на обработку персональных данных.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2DE2E098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12 к Правилам.</w:t>
            </w:r>
          </w:p>
        </w:tc>
      </w:tr>
      <w:tr w:rsidR="00292E8A" w:rsidRPr="00292E8A" w14:paraId="6B0C8207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4086F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78609CA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Заявление о согласии на запрос/передачу информации в бюро кредитных историй.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C3291B3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Оригинал по форме Приложения 13 к Правилам.</w:t>
            </w:r>
          </w:p>
        </w:tc>
      </w:tr>
      <w:tr w:rsidR="00292E8A" w:rsidRPr="00292E8A" w14:paraId="4AA7A6D1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E5261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46F29785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внесении записи в Единый государственный реестр юридических лиц.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3ABA361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Копия, заверенная подписью и печатью Залогодателя.</w:t>
            </w:r>
          </w:p>
        </w:tc>
      </w:tr>
      <w:tr w:rsidR="00292E8A" w:rsidRPr="00292E8A" w14:paraId="157629C2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B76CF4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43DB9BFD" w14:textId="77777777" w:rsidR="00292E8A" w:rsidRPr="00292E8A" w:rsidRDefault="00292E8A" w:rsidP="00A474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Свидетельство о постановке на учет юридического лица в налоговом органе по месту нахождения.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AFC2076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  <w:lang w:eastAsia="ru-RU" w:bidi="ru-RU"/>
              </w:rPr>
            </w:pPr>
            <w:r w:rsidRPr="00292E8A">
              <w:rPr>
                <w:rFonts w:ascii="Times New Roman" w:cs="Times New Roman"/>
                <w:sz w:val="24"/>
                <w:szCs w:val="24"/>
                <w:lang w:bidi="ru-RU"/>
              </w:rPr>
              <w:t>Копия, заверенная подписью и печатью Залогодателя.</w:t>
            </w:r>
          </w:p>
        </w:tc>
      </w:tr>
      <w:tr w:rsidR="00292E8A" w:rsidRPr="00292E8A" w14:paraId="0588A328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2CB79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5B8CEE74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 xml:space="preserve">Устав 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8A4D20C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Копия (листы в сшитом виде), заверенные подписью и печатью.</w:t>
            </w:r>
          </w:p>
          <w:p w14:paraId="761B0480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2E8A" w:rsidRPr="00292E8A" w14:paraId="57B52E74" w14:textId="77777777" w:rsidTr="00A4742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E7E45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0C308B6C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Приказ/решение учредителя о назначении на должность руководителя.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D615439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sz w:val="24"/>
                <w:szCs w:val="24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Копия, заверенная подписью</w:t>
            </w:r>
            <w:r w:rsidRPr="00292E8A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и печатью</w:t>
            </w:r>
          </w:p>
          <w:p w14:paraId="59E8EC11" w14:textId="77777777" w:rsidR="00292E8A" w:rsidRPr="00292E8A" w:rsidRDefault="00292E8A" w:rsidP="00A47429">
            <w:pPr>
              <w:pStyle w:val="af4"/>
              <w:shd w:val="clear" w:color="auto" w:fill="auto"/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</w:pPr>
            <w:r w:rsidRPr="00292E8A">
              <w:rPr>
                <w:rFonts w:ascii="Times New Roman" w:cs="Times New Roman"/>
                <w:color w:val="000000"/>
                <w:sz w:val="24"/>
                <w:szCs w:val="24"/>
                <w:lang w:bidi="ru-RU"/>
              </w:rPr>
              <w:t>Залогодателя.</w:t>
            </w:r>
          </w:p>
        </w:tc>
      </w:tr>
    </w:tbl>
    <w:p w14:paraId="5CC3EFA8" w14:textId="77777777" w:rsidR="00292E8A" w:rsidRPr="00292E8A" w:rsidRDefault="00292E8A" w:rsidP="00292E8A">
      <w:pPr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292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CDDFDD" w14:textId="77777777" w:rsidR="00292E8A" w:rsidRPr="00292E8A" w:rsidRDefault="00292E8A" w:rsidP="00292E8A">
      <w:pPr>
        <w:tabs>
          <w:tab w:val="left" w:pos="1260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C120756" w14:textId="77777777" w:rsidR="00292E8A" w:rsidRPr="00292E8A" w:rsidRDefault="00292E8A" w:rsidP="00292E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05738" w14:textId="77777777" w:rsidR="00292E8A" w:rsidRPr="00292E8A" w:rsidRDefault="00292E8A" w:rsidP="00292E8A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E8A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Залогодателем в зависимости от вида залогового обеспечения: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531"/>
        <w:gridCol w:w="4494"/>
      </w:tblGrid>
      <w:tr w:rsidR="00292E8A" w:rsidRPr="00292E8A" w14:paraId="13B21426" w14:textId="77777777" w:rsidTr="00A47429">
        <w:trPr>
          <w:trHeight w:val="77"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C541" w14:textId="77777777" w:rsidR="00292E8A" w:rsidRPr="00292E8A" w:rsidRDefault="00292E8A" w:rsidP="00A47429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ПРИ ЗАЛОГЕ ДВИЖИМОГО ИМУЩЕСТВА (ОБОРУДОВАНИЯ)</w:t>
            </w:r>
          </w:p>
        </w:tc>
      </w:tr>
      <w:tr w:rsidR="00292E8A" w:rsidRPr="00292E8A" w14:paraId="074A0468" w14:textId="77777777" w:rsidTr="00A47429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EDC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DB96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EE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документа (оригинал/копия)</w:t>
            </w:r>
          </w:p>
        </w:tc>
      </w:tr>
      <w:tr w:rsidR="00292E8A" w:rsidRPr="00292E8A" w14:paraId="066F977D" w14:textId="77777777" w:rsidTr="00A47429">
        <w:trPr>
          <w:cantSplit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4C0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1B8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оборудования, предлагаемого в залог (с идентифицирующими характеристиками), заверенный подписью руководителя и печатью организации (в т.ч. в электронном виде).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3CC3" w14:textId="77777777" w:rsidR="00292E8A" w:rsidRPr="00292E8A" w:rsidRDefault="00292E8A" w:rsidP="00A4742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Оригинал (на бланке Организации) </w:t>
            </w:r>
          </w:p>
          <w:p w14:paraId="7534D22A" w14:textId="77777777" w:rsidR="00292E8A" w:rsidRPr="00292E8A" w:rsidRDefault="00292E8A" w:rsidP="00A4742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E8A" w:rsidRPr="00292E8A" w14:paraId="6EE44755" w14:textId="77777777" w:rsidTr="00A47429">
        <w:trPr>
          <w:cantSplit/>
          <w:trHeight w:val="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E3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F50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Фото каждой позиции (в т.ч. в электронном виде), с наименованием оборудования (общий вид, заводской номер).</w:t>
            </w:r>
          </w:p>
          <w:p w14:paraId="10FAA02B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F3C67" w14:textId="77777777" w:rsidR="00292E8A" w:rsidRPr="00292E8A" w:rsidRDefault="00292E8A" w:rsidP="00A474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30C2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E8A" w:rsidRPr="00292E8A" w14:paraId="615E5A98" w14:textId="77777777" w:rsidTr="00A47429">
        <w:trPr>
          <w:trHeight w:val="20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854F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043C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 наличии/отсутствии обременений имущества правами третьих (на дату не ранее месячного срока до представления).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5826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 (по форме Организации)</w:t>
            </w:r>
          </w:p>
          <w:p w14:paraId="71298849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20</w:t>
            </w:r>
          </w:p>
        </w:tc>
      </w:tr>
      <w:tr w:rsidR="00292E8A" w:rsidRPr="00292E8A" w14:paraId="0567F4B4" w14:textId="77777777" w:rsidTr="00A47429">
        <w:trPr>
          <w:cantSplit/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FA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2266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место хранения (нахождения, стоянки): например: Свидетельство о государственной регистрации права собственности; договор аренды недвижимости, Договор хранения/аренды склада и т.д.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5470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Копия, заверенная подписью и печатью (при наличии) залогодателя</w:t>
            </w:r>
          </w:p>
        </w:tc>
      </w:tr>
    </w:tbl>
    <w:p w14:paraId="002350B9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</w:p>
    <w:p w14:paraId="65DC6694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  <w:r w:rsidRPr="00292E8A">
        <w:rPr>
          <w:rFonts w:ascii="Times New Roman" w:hAnsi="Times New Roman" w:cs="Times New Roman"/>
          <w:bCs/>
          <w:sz w:val="24"/>
          <w:szCs w:val="24"/>
        </w:rPr>
        <w:t>Примечание:  Организация оставляет за собой право для принятия решения о предоставлении займа потребовать от клиента дополнительные документы, не предусмотренные настоящим перечнем, исходя из особенностей предмета залога.</w:t>
      </w:r>
    </w:p>
    <w:p w14:paraId="53581D66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</w:p>
    <w:p w14:paraId="766CADEA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489"/>
      </w:tblGrid>
      <w:tr w:rsidR="00292E8A" w:rsidRPr="00292E8A" w14:paraId="6657BFCC" w14:textId="77777777" w:rsidTr="00A47429">
        <w:trPr>
          <w:trHeight w:val="351"/>
          <w:jc w:val="center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E5F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ПРИ ЗАЛОГЕ ТРАНСПОРТНЫХ СРЕДСТВ</w:t>
            </w:r>
          </w:p>
        </w:tc>
      </w:tr>
      <w:tr w:rsidR="00292E8A" w:rsidRPr="00292E8A" w14:paraId="53E3FD26" w14:textId="77777777" w:rsidTr="00A47429">
        <w:trPr>
          <w:trHeight w:val="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D46B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E883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A2AF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документа (оригинал/копия)</w:t>
            </w:r>
          </w:p>
        </w:tc>
      </w:tr>
      <w:tr w:rsidR="00292E8A" w:rsidRPr="00292E8A" w14:paraId="1C4851DD" w14:textId="77777777" w:rsidTr="00A47429">
        <w:trPr>
          <w:cantSplit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218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F403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ПТС (паспорт транспортного средства) для автомашин общегражданского и специализированного применения*</w:t>
            </w:r>
          </w:p>
          <w:p w14:paraId="5459E32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C3EE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(оригинал для сверки)</w:t>
            </w: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2E8A" w:rsidRPr="00292E8A" w14:paraId="5918D311" w14:textId="77777777" w:rsidTr="00A47429"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3AF1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71B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B28F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Копия (оригинал для сверки)</w:t>
            </w:r>
          </w:p>
        </w:tc>
      </w:tr>
      <w:tr w:rsidR="00292E8A" w:rsidRPr="00292E8A" w14:paraId="57A10D79" w14:textId="77777777" w:rsidTr="00A47429"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91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F4D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 наличии/отсутствии обременений имущества (правами третьих лиц на дату не ранее месячного срока до представления).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16A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 (по форме Организации) Приложение 20.</w:t>
            </w:r>
          </w:p>
        </w:tc>
      </w:tr>
      <w:tr w:rsidR="00292E8A" w:rsidRPr="00292E8A" w14:paraId="1070EA18" w14:textId="77777777" w:rsidTr="00A47429">
        <w:trPr>
          <w:cantSplit/>
          <w:trHeight w:val="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D1D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96C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транспортного средства, в т.ч. в электронном виде (общий вид).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06E8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D15F34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  <w:r w:rsidRPr="00292E8A">
        <w:rPr>
          <w:rFonts w:ascii="Times New Roman" w:hAnsi="Times New Roman" w:cs="Times New Roman"/>
          <w:bCs/>
          <w:sz w:val="24"/>
          <w:szCs w:val="24"/>
        </w:rPr>
        <w:t>* не рекомендуется принимать в залог транспортные средства/самоходные машины, по которым Заемщик/Залогодатель представил Дубликат ПТС/ПСМ</w:t>
      </w:r>
    </w:p>
    <w:p w14:paraId="393E287B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  <w:r w:rsidRPr="00292E8A">
        <w:rPr>
          <w:rFonts w:ascii="Times New Roman" w:hAnsi="Times New Roman" w:cs="Times New Roman"/>
          <w:bCs/>
          <w:sz w:val="24"/>
          <w:szCs w:val="24"/>
        </w:rPr>
        <w:t>Примечание: Организация оставляет за собой право для принятия решения о предоставлении займа потребовать от клиента дополнительные документы, не предусмотренные настоящим перечнем, исходя из особенностей предмета залога.</w:t>
      </w:r>
    </w:p>
    <w:p w14:paraId="20A3C150" w14:textId="77777777" w:rsidR="00292E8A" w:rsidRPr="00292E8A" w:rsidRDefault="00292E8A" w:rsidP="00292E8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0"/>
        <w:gridCol w:w="4819"/>
        <w:gridCol w:w="2273"/>
      </w:tblGrid>
      <w:tr w:rsidR="00292E8A" w:rsidRPr="00292E8A" w14:paraId="278A3C48" w14:textId="77777777" w:rsidTr="00A47429">
        <w:trPr>
          <w:trHeight w:val="42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09B" w14:textId="77777777" w:rsidR="00292E8A" w:rsidRPr="00292E8A" w:rsidRDefault="00292E8A" w:rsidP="00A47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ПРИ ЗАЛОГЕ НЕДВИЖИМОСТИ</w:t>
            </w:r>
          </w:p>
        </w:tc>
      </w:tr>
      <w:tr w:rsidR="00292E8A" w:rsidRPr="00292E8A" w14:paraId="13EDBFD1" w14:textId="77777777" w:rsidTr="00A4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50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AE30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14:paraId="3A235B0D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E5F9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302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документа (оригинал/копия)</w:t>
            </w:r>
          </w:p>
        </w:tc>
      </w:tr>
      <w:tr w:rsidR="00292E8A" w:rsidRPr="00292E8A" w14:paraId="30E1D971" w14:textId="77777777" w:rsidTr="00A47429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178" w14:textId="77777777" w:rsidR="00292E8A" w:rsidRPr="00292E8A" w:rsidRDefault="00292E8A" w:rsidP="00292E8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Для вынесения предварительного решения:</w:t>
            </w:r>
          </w:p>
        </w:tc>
      </w:tr>
      <w:tr w:rsidR="00292E8A" w:rsidRPr="00292E8A" w14:paraId="3CD3E00A" w14:textId="77777777" w:rsidTr="00A474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D83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625" w14:textId="77777777" w:rsidR="00292E8A" w:rsidRPr="00292E8A" w:rsidRDefault="00292E8A" w:rsidP="00A47429">
            <w:pPr>
              <w:tabs>
                <w:tab w:val="left" w:pos="252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771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Оригинал </w:t>
            </w:r>
          </w:p>
        </w:tc>
      </w:tr>
      <w:tr w:rsidR="00292E8A" w:rsidRPr="00292E8A" w14:paraId="20D8F3D4" w14:textId="77777777" w:rsidTr="00A47429">
        <w:trPr>
          <w:cantSplit/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CFF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D428D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F2BD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Правоустанавливающие документы по объекту недвижимости (договора купли-продажи, ренты, мены, дарения, наследство, приватизация).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C7F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Оригинал </w:t>
            </w:r>
          </w:p>
        </w:tc>
      </w:tr>
      <w:tr w:rsidR="00292E8A" w:rsidRPr="00292E8A" w14:paraId="76332947" w14:textId="77777777" w:rsidTr="00A47429">
        <w:trPr>
          <w:cantSplit/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EA1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9C7D2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6D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профессиональной, лицензированной независимой оценке реальной рыночной стоимости предмета залога от аккредитованного оценщика.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04E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292E8A" w:rsidRPr="00292E8A" w14:paraId="1FB06D48" w14:textId="77777777" w:rsidTr="00A47429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ACC" w14:textId="77777777" w:rsidR="00292E8A" w:rsidRPr="00292E8A" w:rsidRDefault="00292E8A" w:rsidP="00292E8A">
            <w:pPr>
              <w:pStyle w:val="a4"/>
              <w:numPr>
                <w:ilvl w:val="0"/>
                <w:numId w:val="21"/>
              </w:numPr>
              <w:tabs>
                <w:tab w:val="left" w:pos="2529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/>
                <w:sz w:val="24"/>
                <w:szCs w:val="24"/>
              </w:rPr>
              <w:t>После получения предварительного одобрения заявки:</w:t>
            </w:r>
          </w:p>
        </w:tc>
      </w:tr>
      <w:tr w:rsidR="00292E8A" w:rsidRPr="00292E8A" w14:paraId="3E862A34" w14:textId="77777777" w:rsidTr="00A474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D56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F56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(ЕГРП) об отсутствии обременения на объект залога — срок действия 30 дней;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0F1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E8A" w:rsidRPr="00292E8A" w14:paraId="1C1CB266" w14:textId="77777777" w:rsidTr="00A474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FC3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1A1" w14:textId="77777777" w:rsidR="00292E8A" w:rsidRPr="00292E8A" w:rsidRDefault="00292E8A" w:rsidP="00A47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паспорт объекта недвижимости, выданный органом кадастрового учета, датой выдачи не позднее одного года на момент оформления договора об ипотеке.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CDD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E8A" w:rsidRPr="00292E8A" w14:paraId="1CBD00AE" w14:textId="77777777" w:rsidTr="00A47429">
        <w:trPr>
          <w:cantSplit/>
          <w:trHeight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D21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5B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нотариально удостоверенное согласие супруга (-и) собственника на передачу имущества в залог (если имущество приобреталось в период брака и супруг (-а) не указан (-а) в качестве сособственника в правоустанавливающих документах) или заявление о том, что на момент приобретения имущества собственник в браке не состоял;</w:t>
            </w:r>
          </w:p>
          <w:p w14:paraId="6F8A1C08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нотариально удостоверенное письменное согласие всех собственников объекта недвижимости на предоставление его в залог, если право собственности на объект недвижимости принадлежит не одному лицу.</w:t>
            </w:r>
          </w:p>
          <w:p w14:paraId="20624E1A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433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292E8A" w:rsidRPr="00292E8A" w14:paraId="65B6F7E5" w14:textId="77777777" w:rsidTr="00A474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946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F89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наличие у залогодателя права собственности на альтернативное место жительства (в случае залога жилой недвижимости):</w:t>
            </w:r>
          </w:p>
          <w:p w14:paraId="012E11F3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-правоустанавливающий/правоподтверждающий документ на альтернативное жилое помещение (альтернативное жилое помещение не должно быть обременено правами третьих лиц, влекущими возможность утраты права собственности на указанный объект недвижимого имущества).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F52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Копия </w:t>
            </w: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(оригинал для сверки)</w:t>
            </w:r>
          </w:p>
        </w:tc>
      </w:tr>
      <w:tr w:rsidR="00292E8A" w:rsidRPr="00292E8A" w14:paraId="6F25C5FE" w14:textId="77777777" w:rsidTr="00A4742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234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1F4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зарегистрированных лицах (из организации, в ведомстве которой находится жилищный фонд).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0B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292E8A" w:rsidRPr="00292E8A" w14:paraId="53DBE90A" w14:textId="77777777" w:rsidTr="00A47429">
        <w:trPr>
          <w:cantSplit/>
          <w:trHeight w:val="1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5F9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F4F" w14:textId="77777777" w:rsidR="00292E8A" w:rsidRPr="00292E8A" w:rsidRDefault="00292E8A" w:rsidP="00A47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органов опеки и попечительства, если собственником (совладельцем)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ребенок, недееспособное лицо либо лица с ограниченной дееспособностью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8F8" w14:textId="77777777" w:rsidR="00292E8A" w:rsidRPr="00292E8A" w:rsidRDefault="00292E8A" w:rsidP="00A47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8A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368803B8" w14:textId="77777777" w:rsidR="00292E8A" w:rsidRPr="00292E8A" w:rsidRDefault="00292E8A" w:rsidP="00292E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8A">
        <w:rPr>
          <w:rFonts w:ascii="Times New Roman" w:hAnsi="Times New Roman" w:cs="Times New Roman"/>
          <w:bCs/>
          <w:sz w:val="24"/>
          <w:szCs w:val="24"/>
        </w:rPr>
        <w:t>Примечание: Сотрудниками Организации могут быть запрошены документы, не предусмотренные настоящим перечнем, исходя из особенностей предмета залога.</w:t>
      </w:r>
    </w:p>
    <w:p w14:paraId="1B037094" w14:textId="77777777" w:rsidR="00292E8A" w:rsidRPr="00B24F03" w:rsidRDefault="00292E8A" w:rsidP="00292E8A">
      <w:pPr>
        <w:jc w:val="right"/>
      </w:pPr>
    </w:p>
    <w:p w14:paraId="6E02A339" w14:textId="77777777" w:rsidR="00292E8A" w:rsidRPr="00B24F03" w:rsidRDefault="00292E8A" w:rsidP="00292E8A">
      <w:pPr>
        <w:jc w:val="right"/>
      </w:pPr>
    </w:p>
    <w:p w14:paraId="763CAA27" w14:textId="77777777" w:rsidR="00292E8A" w:rsidRPr="00B24F03" w:rsidRDefault="00292E8A" w:rsidP="00292E8A">
      <w:pPr>
        <w:jc w:val="right"/>
      </w:pPr>
    </w:p>
    <w:bookmarkEnd w:id="11"/>
    <w:p w14:paraId="1058A277" w14:textId="77777777" w:rsidR="00292E8A" w:rsidRDefault="00292E8A" w:rsidP="00292E8A">
      <w:pPr>
        <w:shd w:val="clear" w:color="auto" w:fill="FFFFFF" w:themeFill="background1"/>
        <w:tabs>
          <w:tab w:val="left" w:pos="1260"/>
        </w:tabs>
        <w:contextualSpacing/>
        <w:jc w:val="right"/>
        <w:rPr>
          <w:color w:val="000000"/>
          <w:lang w:eastAsia="ru-RU"/>
        </w:rPr>
      </w:pPr>
    </w:p>
    <w:p w14:paraId="335D724B" w14:textId="77777777" w:rsidR="00292E8A" w:rsidRDefault="00292E8A" w:rsidP="00292E8A">
      <w:pPr>
        <w:shd w:val="clear" w:color="auto" w:fill="FFFFFF" w:themeFill="background1"/>
        <w:tabs>
          <w:tab w:val="left" w:pos="1260"/>
        </w:tabs>
        <w:contextualSpacing/>
        <w:jc w:val="right"/>
        <w:rPr>
          <w:color w:val="000000"/>
          <w:lang w:eastAsia="ru-RU"/>
        </w:rPr>
      </w:pPr>
    </w:p>
    <w:p w14:paraId="22F67087" w14:textId="77777777" w:rsidR="00292E8A" w:rsidRDefault="00292E8A" w:rsidP="00292E8A">
      <w:pPr>
        <w:shd w:val="clear" w:color="auto" w:fill="FFFFFF" w:themeFill="background1"/>
        <w:tabs>
          <w:tab w:val="left" w:pos="1260"/>
        </w:tabs>
        <w:contextualSpacing/>
        <w:jc w:val="right"/>
        <w:rPr>
          <w:color w:val="000000"/>
          <w:lang w:eastAsia="ru-RU"/>
        </w:rPr>
      </w:pPr>
    </w:p>
    <w:p w14:paraId="6A245B0F" w14:textId="2E634F25" w:rsidR="0047273A" w:rsidRPr="001D1469" w:rsidRDefault="0047273A" w:rsidP="00292E8A">
      <w:pPr>
        <w:tabs>
          <w:tab w:val="left" w:pos="365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273A" w:rsidRPr="001D1469" w:rsidSect="00CF331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B81F" w14:textId="77777777" w:rsidR="00EB0F9E" w:rsidRDefault="00EB0F9E" w:rsidP="00700E33">
      <w:pPr>
        <w:spacing w:after="0" w:line="240" w:lineRule="auto"/>
      </w:pPr>
      <w:r>
        <w:separator/>
      </w:r>
    </w:p>
  </w:endnote>
  <w:endnote w:type="continuationSeparator" w:id="0">
    <w:p w14:paraId="4CD4320B" w14:textId="77777777" w:rsidR="00EB0F9E" w:rsidRDefault="00EB0F9E" w:rsidP="0070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A7D5" w14:textId="77777777" w:rsidR="00EB0F9E" w:rsidRDefault="00EB0F9E" w:rsidP="00700E33">
      <w:pPr>
        <w:spacing w:after="0" w:line="240" w:lineRule="auto"/>
      </w:pPr>
      <w:r>
        <w:separator/>
      </w:r>
    </w:p>
  </w:footnote>
  <w:footnote w:type="continuationSeparator" w:id="0">
    <w:p w14:paraId="57A935E8" w14:textId="77777777" w:rsidR="00EB0F9E" w:rsidRDefault="00EB0F9E" w:rsidP="00700E33">
      <w:pPr>
        <w:spacing w:after="0" w:line="240" w:lineRule="auto"/>
      </w:pPr>
      <w:r>
        <w:continuationSeparator/>
      </w:r>
    </w:p>
  </w:footnote>
  <w:footnote w:id="1">
    <w:p w14:paraId="7F5AC9A7" w14:textId="4878E177" w:rsidR="00A47429" w:rsidRPr="004817F8" w:rsidRDefault="00A47429">
      <w:pPr>
        <w:pStyle w:val="ac"/>
        <w:rPr>
          <w:rFonts w:ascii="Times New Roman" w:hAnsi="Times New Roman" w:cs="Times New Roman"/>
          <w:i/>
        </w:rPr>
      </w:pPr>
      <w:r w:rsidRPr="004817F8">
        <w:rPr>
          <w:rStyle w:val="ae"/>
          <w:rFonts w:ascii="Times New Roman" w:hAnsi="Times New Roman" w:cs="Times New Roman"/>
          <w:i/>
        </w:rPr>
        <w:footnoteRef/>
      </w:r>
      <w:r w:rsidRPr="004817F8">
        <w:rPr>
          <w:rFonts w:ascii="Times New Roman" w:hAnsi="Times New Roman" w:cs="Times New Roman"/>
          <w:i/>
        </w:rPr>
        <w:t xml:space="preserve"> Определяется организацией</w:t>
      </w:r>
    </w:p>
  </w:footnote>
  <w:footnote w:id="2">
    <w:p w14:paraId="653E6EAC" w14:textId="77777777" w:rsidR="00A47429" w:rsidRDefault="00A47429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Style w:val="ae"/>
          <w:rFonts w:ascii="Times New Roman" w:hAnsi="Times New Roman" w:cs="Times New Roman"/>
          <w:i/>
        </w:rPr>
        <w:footnoteRef/>
      </w:r>
      <w:r w:rsidRPr="004817F8">
        <w:rPr>
          <w:rFonts w:ascii="Times New Roman" w:hAnsi="Times New Roman" w:cs="Times New Roman"/>
          <w:i/>
        </w:rPr>
        <w:t xml:space="preserve"> СМСП 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5CBF6CF1" w14:textId="77777777" w:rsidR="00A47429" w:rsidRDefault="00A47429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7B57C0D2" w14:textId="77777777" w:rsidR="00A47429" w:rsidRDefault="00A47429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и (или) дополнительного(ых) вида(ов)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76103C42" w14:textId="77777777" w:rsidR="00A47429" w:rsidRDefault="00A47429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на осуществление данного(ых) вида(ов) деятельности у СМСП имеется действующая лицензия;</w:t>
      </w:r>
    </w:p>
    <w:p w14:paraId="08C86A81" w14:textId="67E49CD8" w:rsidR="00A47429" w:rsidRPr="004817F8" w:rsidRDefault="00A47429" w:rsidP="004817F8">
      <w:pPr>
        <w:pStyle w:val="ac"/>
        <w:jc w:val="both"/>
        <w:rPr>
          <w:rFonts w:ascii="Times New Roman" w:hAnsi="Times New Roman" w:cs="Times New Roman"/>
          <w:i/>
        </w:rPr>
      </w:pPr>
      <w:r w:rsidRPr="004817F8">
        <w:rPr>
          <w:rFonts w:ascii="Times New Roman" w:hAnsi="Times New Roman" w:cs="Times New Roman"/>
          <w:i/>
        </w:rPr>
        <w:t xml:space="preserve"> - при фактическом осуществлении данного(ых) вида(ов) деятельности</w:t>
      </w:r>
      <w:r>
        <w:rPr>
          <w:rFonts w:ascii="Times New Roman" w:hAnsi="Times New Roman" w:cs="Times New Roman"/>
          <w:i/>
        </w:rPr>
        <w:t>.</w:t>
      </w:r>
    </w:p>
  </w:footnote>
  <w:footnote w:id="3">
    <w:p w14:paraId="20FC8F4A" w14:textId="395AF4B9" w:rsidR="00A47429" w:rsidRPr="00FE4C62" w:rsidRDefault="00A47429" w:rsidP="00FE4C62">
      <w:pPr>
        <w:pStyle w:val="ac"/>
        <w:jc w:val="both"/>
        <w:rPr>
          <w:rFonts w:ascii="Times New Roman" w:hAnsi="Times New Roman" w:cs="Times New Roman"/>
          <w:i/>
        </w:rPr>
      </w:pPr>
      <w:r w:rsidRPr="00FE4C62">
        <w:rPr>
          <w:rStyle w:val="ae"/>
          <w:rFonts w:ascii="Times New Roman" w:hAnsi="Times New Roman" w:cs="Times New Roman"/>
          <w:i/>
        </w:rPr>
        <w:footnoteRef/>
      </w:r>
      <w:r w:rsidRPr="00FE4C62">
        <w:rPr>
          <w:rFonts w:ascii="Times New Roman" w:hAnsi="Times New Roman" w:cs="Times New Roman"/>
          <w:i/>
        </w:rPr>
        <w:t xml:space="preserve"> За исключением грузовых автомобилей, не относящихся к пикапам и внедорожникам.</w:t>
      </w:r>
    </w:p>
  </w:footnote>
  <w:footnote w:id="4">
    <w:p w14:paraId="566F433A" w14:textId="114F54F1" w:rsidR="00A47429" w:rsidRPr="00137F10" w:rsidRDefault="00A47429" w:rsidP="00E87B86">
      <w:pPr>
        <w:pStyle w:val="ac"/>
        <w:jc w:val="both"/>
        <w:rPr>
          <w:rFonts w:ascii="Times New Roman" w:hAnsi="Times New Roman" w:cs="Times New Roman"/>
          <w:i/>
        </w:rPr>
      </w:pPr>
      <w:r w:rsidRPr="00137F10">
        <w:rPr>
          <w:rStyle w:val="ae"/>
          <w:rFonts w:ascii="Times New Roman" w:hAnsi="Times New Roman" w:cs="Times New Roman"/>
          <w:i/>
        </w:rPr>
        <w:footnoteRef/>
      </w:r>
      <w:r w:rsidRPr="00137F10">
        <w:rPr>
          <w:rFonts w:ascii="Times New Roman" w:hAnsi="Times New Roman" w:cs="Times New Roman"/>
          <w:i/>
        </w:rPr>
        <w:t xml:space="preserve"> Супруг/супруга ИП может выступать в качестве </w:t>
      </w:r>
      <w:r>
        <w:rPr>
          <w:rFonts w:ascii="Times New Roman" w:hAnsi="Times New Roman" w:cs="Times New Roman"/>
          <w:i/>
        </w:rPr>
        <w:t>П</w:t>
      </w:r>
      <w:r w:rsidRPr="00137F10">
        <w:rPr>
          <w:rFonts w:ascii="Times New Roman" w:hAnsi="Times New Roman" w:cs="Times New Roman"/>
          <w:i/>
        </w:rPr>
        <w:t xml:space="preserve">оручителя - физического лица в случае, если его (ее) доход не связан с деятельностью </w:t>
      </w:r>
      <w:r>
        <w:rPr>
          <w:rFonts w:ascii="Times New Roman" w:hAnsi="Times New Roman" w:cs="Times New Roman"/>
          <w:i/>
        </w:rPr>
        <w:t>З</w:t>
      </w:r>
      <w:r w:rsidRPr="00137F10">
        <w:rPr>
          <w:rFonts w:ascii="Times New Roman" w:hAnsi="Times New Roman" w:cs="Times New Roman"/>
          <w:i/>
        </w:rPr>
        <w:t>аемщика и платежеспособность подтверждается Организацией.</w:t>
      </w:r>
    </w:p>
  </w:footnote>
  <w:footnote w:id="5">
    <w:p w14:paraId="122CA60C" w14:textId="7E77A5A9" w:rsidR="00A47429" w:rsidRPr="00137F10" w:rsidRDefault="00A47429" w:rsidP="00137F10">
      <w:pPr>
        <w:pStyle w:val="ac"/>
        <w:jc w:val="both"/>
        <w:rPr>
          <w:rFonts w:ascii="Times New Roman" w:hAnsi="Times New Roman" w:cs="Times New Roman"/>
          <w:i/>
        </w:rPr>
      </w:pPr>
      <w:r w:rsidRPr="00137F10">
        <w:rPr>
          <w:rStyle w:val="ae"/>
          <w:rFonts w:ascii="Times New Roman" w:hAnsi="Times New Roman" w:cs="Times New Roman"/>
          <w:i/>
        </w:rPr>
        <w:footnoteRef/>
      </w:r>
      <w:r w:rsidRPr="00137F10">
        <w:rPr>
          <w:rFonts w:ascii="Times New Roman" w:hAnsi="Times New Roman" w:cs="Times New Roman"/>
          <w:i/>
        </w:rPr>
        <w:t xml:space="preserve"> Под ликвидным имуществом понимается имущество, которое может быть реализовано в срок, не превышающий 90 календарных дней с момента возникновения оснований для его реализации, по рыночной цене, сложившейся в Магаданской области на момент рассмотрения заявления. Рыночная стоимость имущества должна быть подтверждена документально.</w:t>
      </w:r>
    </w:p>
  </w:footnote>
  <w:footnote w:id="6">
    <w:p w14:paraId="0E329B1D" w14:textId="47D6EFA2" w:rsidR="00A47429" w:rsidRPr="0045141B" w:rsidRDefault="00A47429">
      <w:pPr>
        <w:pStyle w:val="ac"/>
        <w:rPr>
          <w:rFonts w:ascii="Times New Roman" w:hAnsi="Times New Roman" w:cs="Times New Roman"/>
          <w:i/>
        </w:rPr>
      </w:pPr>
      <w:r w:rsidRPr="0045141B">
        <w:rPr>
          <w:rStyle w:val="ae"/>
          <w:rFonts w:ascii="Times New Roman" w:hAnsi="Times New Roman" w:cs="Times New Roman"/>
          <w:i/>
        </w:rPr>
        <w:footnoteRef/>
      </w:r>
      <w:r w:rsidRPr="0045141B">
        <w:rPr>
          <w:rFonts w:ascii="Times New Roman" w:hAnsi="Times New Roman" w:cs="Times New Roman"/>
          <w:i/>
        </w:rPr>
        <w:t xml:space="preserve"> За исключением ограничений (обременений), установленных в пользу Организации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58593"/>
      <w:docPartObj>
        <w:docPartGallery w:val="Page Numbers (Top of Page)"/>
        <w:docPartUnique/>
      </w:docPartObj>
    </w:sdtPr>
    <w:sdtEndPr/>
    <w:sdtContent>
      <w:p w14:paraId="2FCD7395" w14:textId="77777777" w:rsidR="00A47429" w:rsidRDefault="00A474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7F9FC" w14:textId="77777777" w:rsidR="00A47429" w:rsidRDefault="00A474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62"/>
    <w:multiLevelType w:val="multilevel"/>
    <w:tmpl w:val="E7A2D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C3E47CC"/>
    <w:multiLevelType w:val="hybridMultilevel"/>
    <w:tmpl w:val="FB6283A6"/>
    <w:lvl w:ilvl="0" w:tplc="CFFC6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51446"/>
    <w:multiLevelType w:val="multilevel"/>
    <w:tmpl w:val="EAA8D3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D024A1C"/>
    <w:multiLevelType w:val="multilevel"/>
    <w:tmpl w:val="E7A2D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666"/>
    <w:multiLevelType w:val="hybridMultilevel"/>
    <w:tmpl w:val="E6E2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6A16"/>
    <w:multiLevelType w:val="hybridMultilevel"/>
    <w:tmpl w:val="74B48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F7F2B"/>
    <w:multiLevelType w:val="hybridMultilevel"/>
    <w:tmpl w:val="7CBA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2769"/>
    <w:multiLevelType w:val="hybridMultilevel"/>
    <w:tmpl w:val="3EF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4700"/>
    <w:multiLevelType w:val="hybridMultilevel"/>
    <w:tmpl w:val="36B8B5CC"/>
    <w:lvl w:ilvl="0" w:tplc="89480D7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D23B6"/>
    <w:multiLevelType w:val="hybridMultilevel"/>
    <w:tmpl w:val="24346B3E"/>
    <w:lvl w:ilvl="0" w:tplc="87346AAC">
      <w:start w:val="1"/>
      <w:numFmt w:val="decimal"/>
      <w:lvlText w:val="2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7AC4"/>
    <w:multiLevelType w:val="hybridMultilevel"/>
    <w:tmpl w:val="D9EE4224"/>
    <w:lvl w:ilvl="0" w:tplc="9C5883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5086"/>
    <w:multiLevelType w:val="multilevel"/>
    <w:tmpl w:val="7018C40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5DA42DCD"/>
    <w:multiLevelType w:val="hybridMultilevel"/>
    <w:tmpl w:val="9004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5205"/>
    <w:multiLevelType w:val="hybridMultilevel"/>
    <w:tmpl w:val="52D2B6D8"/>
    <w:lvl w:ilvl="0" w:tplc="EFF2B68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22047"/>
    <w:multiLevelType w:val="hybridMultilevel"/>
    <w:tmpl w:val="ECD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7727"/>
    <w:multiLevelType w:val="hybridMultilevel"/>
    <w:tmpl w:val="B15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43"/>
    <w:rsid w:val="000012AA"/>
    <w:rsid w:val="00003719"/>
    <w:rsid w:val="000041CF"/>
    <w:rsid w:val="0001216B"/>
    <w:rsid w:val="000123F8"/>
    <w:rsid w:val="00012E91"/>
    <w:rsid w:val="000137F3"/>
    <w:rsid w:val="0001531F"/>
    <w:rsid w:val="0001572D"/>
    <w:rsid w:val="00022E27"/>
    <w:rsid w:val="00024913"/>
    <w:rsid w:val="0003086E"/>
    <w:rsid w:val="00034844"/>
    <w:rsid w:val="00037F96"/>
    <w:rsid w:val="00040246"/>
    <w:rsid w:val="00040921"/>
    <w:rsid w:val="00040AB4"/>
    <w:rsid w:val="0004520C"/>
    <w:rsid w:val="00045628"/>
    <w:rsid w:val="00046442"/>
    <w:rsid w:val="00057C84"/>
    <w:rsid w:val="00060BD9"/>
    <w:rsid w:val="00062FC3"/>
    <w:rsid w:val="000645D6"/>
    <w:rsid w:val="000705CF"/>
    <w:rsid w:val="000707B7"/>
    <w:rsid w:val="0007315E"/>
    <w:rsid w:val="0007679B"/>
    <w:rsid w:val="00080E85"/>
    <w:rsid w:val="000836EF"/>
    <w:rsid w:val="000845DE"/>
    <w:rsid w:val="000927FF"/>
    <w:rsid w:val="000A01BC"/>
    <w:rsid w:val="000A0210"/>
    <w:rsid w:val="000A0227"/>
    <w:rsid w:val="000A11B5"/>
    <w:rsid w:val="000A1B1B"/>
    <w:rsid w:val="000A2922"/>
    <w:rsid w:val="000A41A8"/>
    <w:rsid w:val="000A57B3"/>
    <w:rsid w:val="000B37FB"/>
    <w:rsid w:val="000B620F"/>
    <w:rsid w:val="000C293D"/>
    <w:rsid w:val="000C2DE3"/>
    <w:rsid w:val="000C34DC"/>
    <w:rsid w:val="000C57DE"/>
    <w:rsid w:val="000D36CC"/>
    <w:rsid w:val="000D3770"/>
    <w:rsid w:val="000D4896"/>
    <w:rsid w:val="000D653D"/>
    <w:rsid w:val="000D7EDF"/>
    <w:rsid w:val="000E009A"/>
    <w:rsid w:val="000E361F"/>
    <w:rsid w:val="000E514D"/>
    <w:rsid w:val="000E7F81"/>
    <w:rsid w:val="000F0508"/>
    <w:rsid w:val="000F386E"/>
    <w:rsid w:val="000F5C7C"/>
    <w:rsid w:val="000F6914"/>
    <w:rsid w:val="00101B53"/>
    <w:rsid w:val="00102FA1"/>
    <w:rsid w:val="0010319D"/>
    <w:rsid w:val="00104C77"/>
    <w:rsid w:val="00105121"/>
    <w:rsid w:val="001079DB"/>
    <w:rsid w:val="00111D8E"/>
    <w:rsid w:val="00112C25"/>
    <w:rsid w:val="00115DB2"/>
    <w:rsid w:val="00121CE7"/>
    <w:rsid w:val="00122DC2"/>
    <w:rsid w:val="00137F10"/>
    <w:rsid w:val="001403CB"/>
    <w:rsid w:val="00142AD9"/>
    <w:rsid w:val="00143AB7"/>
    <w:rsid w:val="00145BFA"/>
    <w:rsid w:val="0015548B"/>
    <w:rsid w:val="0015736D"/>
    <w:rsid w:val="00161E7B"/>
    <w:rsid w:val="00165F2A"/>
    <w:rsid w:val="00167F60"/>
    <w:rsid w:val="0017015A"/>
    <w:rsid w:val="00172598"/>
    <w:rsid w:val="00175018"/>
    <w:rsid w:val="00177553"/>
    <w:rsid w:val="001807A5"/>
    <w:rsid w:val="001843E4"/>
    <w:rsid w:val="00185036"/>
    <w:rsid w:val="00193277"/>
    <w:rsid w:val="001A0B43"/>
    <w:rsid w:val="001A4FE3"/>
    <w:rsid w:val="001A6307"/>
    <w:rsid w:val="001C11C7"/>
    <w:rsid w:val="001C745F"/>
    <w:rsid w:val="001D11D6"/>
    <w:rsid w:val="001D1469"/>
    <w:rsid w:val="001D278D"/>
    <w:rsid w:val="001D4689"/>
    <w:rsid w:val="001D6BBE"/>
    <w:rsid w:val="001E0928"/>
    <w:rsid w:val="001E1315"/>
    <w:rsid w:val="001E5D36"/>
    <w:rsid w:val="001E7C75"/>
    <w:rsid w:val="001E7D65"/>
    <w:rsid w:val="001F00CF"/>
    <w:rsid w:val="001F16E4"/>
    <w:rsid w:val="001F1EE6"/>
    <w:rsid w:val="001F28EA"/>
    <w:rsid w:val="001F4B24"/>
    <w:rsid w:val="001F5FB5"/>
    <w:rsid w:val="002029F2"/>
    <w:rsid w:val="0020789C"/>
    <w:rsid w:val="00214D57"/>
    <w:rsid w:val="002237E2"/>
    <w:rsid w:val="00230C4E"/>
    <w:rsid w:val="002314B5"/>
    <w:rsid w:val="00234B62"/>
    <w:rsid w:val="00245962"/>
    <w:rsid w:val="0025258D"/>
    <w:rsid w:val="00256DB5"/>
    <w:rsid w:val="00260557"/>
    <w:rsid w:val="0026358F"/>
    <w:rsid w:val="00265089"/>
    <w:rsid w:val="002670A8"/>
    <w:rsid w:val="00272E7E"/>
    <w:rsid w:val="00274EEC"/>
    <w:rsid w:val="00285949"/>
    <w:rsid w:val="00286376"/>
    <w:rsid w:val="00287212"/>
    <w:rsid w:val="00287B04"/>
    <w:rsid w:val="00292E8A"/>
    <w:rsid w:val="00293AA3"/>
    <w:rsid w:val="002944F2"/>
    <w:rsid w:val="00296D5C"/>
    <w:rsid w:val="002A1068"/>
    <w:rsid w:val="002B043F"/>
    <w:rsid w:val="002B203D"/>
    <w:rsid w:val="002B6117"/>
    <w:rsid w:val="002C3FD6"/>
    <w:rsid w:val="002C608C"/>
    <w:rsid w:val="002C7304"/>
    <w:rsid w:val="002D6EFE"/>
    <w:rsid w:val="002E0421"/>
    <w:rsid w:val="002E4C1B"/>
    <w:rsid w:val="002E7841"/>
    <w:rsid w:val="002F1D15"/>
    <w:rsid w:val="002F5A44"/>
    <w:rsid w:val="003009B3"/>
    <w:rsid w:val="00300C48"/>
    <w:rsid w:val="00304A49"/>
    <w:rsid w:val="003063AD"/>
    <w:rsid w:val="00306522"/>
    <w:rsid w:val="00312CEB"/>
    <w:rsid w:val="00313AFD"/>
    <w:rsid w:val="00316043"/>
    <w:rsid w:val="00322240"/>
    <w:rsid w:val="00324028"/>
    <w:rsid w:val="003257C7"/>
    <w:rsid w:val="00326C34"/>
    <w:rsid w:val="00327388"/>
    <w:rsid w:val="00327405"/>
    <w:rsid w:val="0034117A"/>
    <w:rsid w:val="00341BED"/>
    <w:rsid w:val="003464E8"/>
    <w:rsid w:val="00352FC2"/>
    <w:rsid w:val="003557C1"/>
    <w:rsid w:val="00355CC2"/>
    <w:rsid w:val="003571CD"/>
    <w:rsid w:val="0036070A"/>
    <w:rsid w:val="003609B8"/>
    <w:rsid w:val="00362B6E"/>
    <w:rsid w:val="00362BAC"/>
    <w:rsid w:val="00367DD1"/>
    <w:rsid w:val="003701EF"/>
    <w:rsid w:val="00374C44"/>
    <w:rsid w:val="00376D92"/>
    <w:rsid w:val="00377398"/>
    <w:rsid w:val="003773FE"/>
    <w:rsid w:val="003776B9"/>
    <w:rsid w:val="0038180D"/>
    <w:rsid w:val="0038450E"/>
    <w:rsid w:val="0038455D"/>
    <w:rsid w:val="003859FC"/>
    <w:rsid w:val="00386066"/>
    <w:rsid w:val="0038654B"/>
    <w:rsid w:val="003868AA"/>
    <w:rsid w:val="00387218"/>
    <w:rsid w:val="00387F1F"/>
    <w:rsid w:val="0039069E"/>
    <w:rsid w:val="0039287C"/>
    <w:rsid w:val="00393738"/>
    <w:rsid w:val="003938AE"/>
    <w:rsid w:val="00395F68"/>
    <w:rsid w:val="00396A81"/>
    <w:rsid w:val="003A236D"/>
    <w:rsid w:val="003A2E1B"/>
    <w:rsid w:val="003B6D9B"/>
    <w:rsid w:val="003B7606"/>
    <w:rsid w:val="003C05F0"/>
    <w:rsid w:val="003C15DA"/>
    <w:rsid w:val="003C3AA0"/>
    <w:rsid w:val="003C5094"/>
    <w:rsid w:val="003D1E50"/>
    <w:rsid w:val="003D20AA"/>
    <w:rsid w:val="003D6C55"/>
    <w:rsid w:val="003D770A"/>
    <w:rsid w:val="003E0B36"/>
    <w:rsid w:val="003E0D70"/>
    <w:rsid w:val="003E13F0"/>
    <w:rsid w:val="003E1E00"/>
    <w:rsid w:val="003E77DD"/>
    <w:rsid w:val="003F3975"/>
    <w:rsid w:val="003F5F73"/>
    <w:rsid w:val="003F79DA"/>
    <w:rsid w:val="00402AB7"/>
    <w:rsid w:val="00407012"/>
    <w:rsid w:val="00413A6E"/>
    <w:rsid w:val="00417027"/>
    <w:rsid w:val="004226DB"/>
    <w:rsid w:val="00424CB8"/>
    <w:rsid w:val="004401CF"/>
    <w:rsid w:val="004420B0"/>
    <w:rsid w:val="00450C83"/>
    <w:rsid w:val="0045141B"/>
    <w:rsid w:val="00451669"/>
    <w:rsid w:val="00454EF2"/>
    <w:rsid w:val="00456352"/>
    <w:rsid w:val="00460CF0"/>
    <w:rsid w:val="00464300"/>
    <w:rsid w:val="00465713"/>
    <w:rsid w:val="004673C9"/>
    <w:rsid w:val="0047273A"/>
    <w:rsid w:val="00472EB9"/>
    <w:rsid w:val="00473C91"/>
    <w:rsid w:val="00474042"/>
    <w:rsid w:val="00474D60"/>
    <w:rsid w:val="00480ADD"/>
    <w:rsid w:val="004817F8"/>
    <w:rsid w:val="004818E9"/>
    <w:rsid w:val="00482A84"/>
    <w:rsid w:val="00487410"/>
    <w:rsid w:val="00490608"/>
    <w:rsid w:val="004910B3"/>
    <w:rsid w:val="004A102E"/>
    <w:rsid w:val="004A33CB"/>
    <w:rsid w:val="004A373D"/>
    <w:rsid w:val="004A4EF4"/>
    <w:rsid w:val="004A6E5D"/>
    <w:rsid w:val="004B247C"/>
    <w:rsid w:val="004C28AF"/>
    <w:rsid w:val="004C43C7"/>
    <w:rsid w:val="004C7091"/>
    <w:rsid w:val="004C7F48"/>
    <w:rsid w:val="004D171C"/>
    <w:rsid w:val="004D671C"/>
    <w:rsid w:val="004E2DC6"/>
    <w:rsid w:val="004E34E7"/>
    <w:rsid w:val="004E68EB"/>
    <w:rsid w:val="004F0204"/>
    <w:rsid w:val="004F0454"/>
    <w:rsid w:val="004F0A18"/>
    <w:rsid w:val="004F1DD2"/>
    <w:rsid w:val="004F2DF4"/>
    <w:rsid w:val="004F3CC6"/>
    <w:rsid w:val="004F41FC"/>
    <w:rsid w:val="004F50E3"/>
    <w:rsid w:val="00503799"/>
    <w:rsid w:val="00503C28"/>
    <w:rsid w:val="00504643"/>
    <w:rsid w:val="00510659"/>
    <w:rsid w:val="00512B0D"/>
    <w:rsid w:val="00512B87"/>
    <w:rsid w:val="00521246"/>
    <w:rsid w:val="005213A8"/>
    <w:rsid w:val="005234AC"/>
    <w:rsid w:val="00523762"/>
    <w:rsid w:val="00531213"/>
    <w:rsid w:val="00531C60"/>
    <w:rsid w:val="0053390C"/>
    <w:rsid w:val="00534C78"/>
    <w:rsid w:val="005354D4"/>
    <w:rsid w:val="0053786F"/>
    <w:rsid w:val="00540E68"/>
    <w:rsid w:val="00544529"/>
    <w:rsid w:val="005517DD"/>
    <w:rsid w:val="00556407"/>
    <w:rsid w:val="005704F5"/>
    <w:rsid w:val="00580FD8"/>
    <w:rsid w:val="005900DD"/>
    <w:rsid w:val="00594AA0"/>
    <w:rsid w:val="0059547D"/>
    <w:rsid w:val="005A50DD"/>
    <w:rsid w:val="005A644C"/>
    <w:rsid w:val="005B078F"/>
    <w:rsid w:val="005B42BD"/>
    <w:rsid w:val="005B4401"/>
    <w:rsid w:val="005B475C"/>
    <w:rsid w:val="005C451C"/>
    <w:rsid w:val="005C4A01"/>
    <w:rsid w:val="005D2521"/>
    <w:rsid w:val="005D648B"/>
    <w:rsid w:val="005D6AF6"/>
    <w:rsid w:val="005D7E73"/>
    <w:rsid w:val="005E10B5"/>
    <w:rsid w:val="005E2A36"/>
    <w:rsid w:val="005E42D7"/>
    <w:rsid w:val="005E5DCA"/>
    <w:rsid w:val="005F2433"/>
    <w:rsid w:val="005F5782"/>
    <w:rsid w:val="005F7F57"/>
    <w:rsid w:val="006027FB"/>
    <w:rsid w:val="0060621B"/>
    <w:rsid w:val="00606A43"/>
    <w:rsid w:val="00616A75"/>
    <w:rsid w:val="00617E6F"/>
    <w:rsid w:val="00623596"/>
    <w:rsid w:val="006253DF"/>
    <w:rsid w:val="00626DD5"/>
    <w:rsid w:val="00626EB5"/>
    <w:rsid w:val="0062737C"/>
    <w:rsid w:val="00630F18"/>
    <w:rsid w:val="006332E0"/>
    <w:rsid w:val="006340B4"/>
    <w:rsid w:val="00635D3E"/>
    <w:rsid w:val="00637E37"/>
    <w:rsid w:val="00644C62"/>
    <w:rsid w:val="0064538C"/>
    <w:rsid w:val="006465EA"/>
    <w:rsid w:val="0064742F"/>
    <w:rsid w:val="00655AD3"/>
    <w:rsid w:val="00656887"/>
    <w:rsid w:val="006610A2"/>
    <w:rsid w:val="00664256"/>
    <w:rsid w:val="0066562D"/>
    <w:rsid w:val="0066704A"/>
    <w:rsid w:val="006707C5"/>
    <w:rsid w:val="006750AB"/>
    <w:rsid w:val="00677722"/>
    <w:rsid w:val="00680B55"/>
    <w:rsid w:val="006833F8"/>
    <w:rsid w:val="006857DB"/>
    <w:rsid w:val="00692168"/>
    <w:rsid w:val="006924E7"/>
    <w:rsid w:val="00693E6E"/>
    <w:rsid w:val="00696581"/>
    <w:rsid w:val="006974B8"/>
    <w:rsid w:val="006A01B9"/>
    <w:rsid w:val="006A5748"/>
    <w:rsid w:val="006A5CE5"/>
    <w:rsid w:val="006A7BB2"/>
    <w:rsid w:val="006B0EE4"/>
    <w:rsid w:val="006B1DC4"/>
    <w:rsid w:val="006B2B89"/>
    <w:rsid w:val="006B736F"/>
    <w:rsid w:val="006B74A8"/>
    <w:rsid w:val="006C2647"/>
    <w:rsid w:val="006C384A"/>
    <w:rsid w:val="006C64F2"/>
    <w:rsid w:val="006D179B"/>
    <w:rsid w:val="006D36E1"/>
    <w:rsid w:val="006D3780"/>
    <w:rsid w:val="006D62C4"/>
    <w:rsid w:val="006E017C"/>
    <w:rsid w:val="006E045F"/>
    <w:rsid w:val="006E1780"/>
    <w:rsid w:val="006E1C1A"/>
    <w:rsid w:val="006E333B"/>
    <w:rsid w:val="006E3417"/>
    <w:rsid w:val="006E34BA"/>
    <w:rsid w:val="006E486E"/>
    <w:rsid w:val="006E59CE"/>
    <w:rsid w:val="006F1782"/>
    <w:rsid w:val="006F3DF0"/>
    <w:rsid w:val="0070008A"/>
    <w:rsid w:val="00700E33"/>
    <w:rsid w:val="00702852"/>
    <w:rsid w:val="00703C2B"/>
    <w:rsid w:val="00704A3F"/>
    <w:rsid w:val="00713F24"/>
    <w:rsid w:val="00714543"/>
    <w:rsid w:val="00723781"/>
    <w:rsid w:val="00725800"/>
    <w:rsid w:val="00725FBB"/>
    <w:rsid w:val="0073176C"/>
    <w:rsid w:val="007329F3"/>
    <w:rsid w:val="007350F4"/>
    <w:rsid w:val="00736FF4"/>
    <w:rsid w:val="007444B6"/>
    <w:rsid w:val="00746FC4"/>
    <w:rsid w:val="00750914"/>
    <w:rsid w:val="00753C97"/>
    <w:rsid w:val="00753F5A"/>
    <w:rsid w:val="00753FA0"/>
    <w:rsid w:val="00755D10"/>
    <w:rsid w:val="0076302D"/>
    <w:rsid w:val="00765319"/>
    <w:rsid w:val="00770DD3"/>
    <w:rsid w:val="007723DB"/>
    <w:rsid w:val="007734FB"/>
    <w:rsid w:val="00774BD2"/>
    <w:rsid w:val="0077553F"/>
    <w:rsid w:val="00781330"/>
    <w:rsid w:val="007816DE"/>
    <w:rsid w:val="00781F72"/>
    <w:rsid w:val="0079031A"/>
    <w:rsid w:val="00790652"/>
    <w:rsid w:val="007926BE"/>
    <w:rsid w:val="00792A29"/>
    <w:rsid w:val="00793DE0"/>
    <w:rsid w:val="007967A8"/>
    <w:rsid w:val="00797660"/>
    <w:rsid w:val="00797909"/>
    <w:rsid w:val="007A0AE1"/>
    <w:rsid w:val="007A0FEA"/>
    <w:rsid w:val="007A40D1"/>
    <w:rsid w:val="007A783C"/>
    <w:rsid w:val="007B4D23"/>
    <w:rsid w:val="007C08E5"/>
    <w:rsid w:val="007C0EEE"/>
    <w:rsid w:val="007C4172"/>
    <w:rsid w:val="007D1850"/>
    <w:rsid w:val="007D2D4F"/>
    <w:rsid w:val="007D594C"/>
    <w:rsid w:val="007E3775"/>
    <w:rsid w:val="007E4BF5"/>
    <w:rsid w:val="007E5717"/>
    <w:rsid w:val="007E7296"/>
    <w:rsid w:val="007F016F"/>
    <w:rsid w:val="007F1C5C"/>
    <w:rsid w:val="007F43A3"/>
    <w:rsid w:val="007F631D"/>
    <w:rsid w:val="007F6D2D"/>
    <w:rsid w:val="00805446"/>
    <w:rsid w:val="00815855"/>
    <w:rsid w:val="0081781E"/>
    <w:rsid w:val="008178C1"/>
    <w:rsid w:val="008201A8"/>
    <w:rsid w:val="0082475B"/>
    <w:rsid w:val="00826793"/>
    <w:rsid w:val="00827246"/>
    <w:rsid w:val="008308D0"/>
    <w:rsid w:val="00835E76"/>
    <w:rsid w:val="008365EA"/>
    <w:rsid w:val="00840D9D"/>
    <w:rsid w:val="00841310"/>
    <w:rsid w:val="00843920"/>
    <w:rsid w:val="008448B8"/>
    <w:rsid w:val="00845798"/>
    <w:rsid w:val="00845914"/>
    <w:rsid w:val="00857E2F"/>
    <w:rsid w:val="008640D2"/>
    <w:rsid w:val="008667DF"/>
    <w:rsid w:val="00866D72"/>
    <w:rsid w:val="00867DFF"/>
    <w:rsid w:val="00874B31"/>
    <w:rsid w:val="00880173"/>
    <w:rsid w:val="00882318"/>
    <w:rsid w:val="00883130"/>
    <w:rsid w:val="00886A5D"/>
    <w:rsid w:val="00891FB2"/>
    <w:rsid w:val="00893EC9"/>
    <w:rsid w:val="00894E78"/>
    <w:rsid w:val="008952B8"/>
    <w:rsid w:val="008A1894"/>
    <w:rsid w:val="008A221E"/>
    <w:rsid w:val="008A3C55"/>
    <w:rsid w:val="008A3FF9"/>
    <w:rsid w:val="008B1B22"/>
    <w:rsid w:val="008B75A2"/>
    <w:rsid w:val="008C07D9"/>
    <w:rsid w:val="008C157D"/>
    <w:rsid w:val="008C4772"/>
    <w:rsid w:val="008D1A8C"/>
    <w:rsid w:val="008D6EF7"/>
    <w:rsid w:val="008D7948"/>
    <w:rsid w:val="008F243E"/>
    <w:rsid w:val="008F4FB5"/>
    <w:rsid w:val="00901601"/>
    <w:rsid w:val="009022F4"/>
    <w:rsid w:val="00907DCF"/>
    <w:rsid w:val="009104F1"/>
    <w:rsid w:val="0091366E"/>
    <w:rsid w:val="0091389E"/>
    <w:rsid w:val="00913EE5"/>
    <w:rsid w:val="009157F5"/>
    <w:rsid w:val="00920C99"/>
    <w:rsid w:val="009350C5"/>
    <w:rsid w:val="00943272"/>
    <w:rsid w:val="0094414C"/>
    <w:rsid w:val="00946351"/>
    <w:rsid w:val="00950836"/>
    <w:rsid w:val="009509F0"/>
    <w:rsid w:val="009572CC"/>
    <w:rsid w:val="00961B3A"/>
    <w:rsid w:val="00965B55"/>
    <w:rsid w:val="009665AC"/>
    <w:rsid w:val="009706EF"/>
    <w:rsid w:val="00972B7C"/>
    <w:rsid w:val="009750EE"/>
    <w:rsid w:val="00975ABD"/>
    <w:rsid w:val="00976EC7"/>
    <w:rsid w:val="009774AA"/>
    <w:rsid w:val="009831C7"/>
    <w:rsid w:val="00984CF5"/>
    <w:rsid w:val="0098649E"/>
    <w:rsid w:val="00986A70"/>
    <w:rsid w:val="00987524"/>
    <w:rsid w:val="00990FE9"/>
    <w:rsid w:val="00992BB3"/>
    <w:rsid w:val="009A22B6"/>
    <w:rsid w:val="009A3D1E"/>
    <w:rsid w:val="009A5EB5"/>
    <w:rsid w:val="009B00D7"/>
    <w:rsid w:val="009B2919"/>
    <w:rsid w:val="009B3889"/>
    <w:rsid w:val="009B40A7"/>
    <w:rsid w:val="009C58D2"/>
    <w:rsid w:val="009C67DB"/>
    <w:rsid w:val="009C6E5F"/>
    <w:rsid w:val="009C7279"/>
    <w:rsid w:val="009C7DA0"/>
    <w:rsid w:val="009D0D7B"/>
    <w:rsid w:val="009D160C"/>
    <w:rsid w:val="009D32C4"/>
    <w:rsid w:val="009D63D5"/>
    <w:rsid w:val="009E2E1A"/>
    <w:rsid w:val="009E413D"/>
    <w:rsid w:val="009E5479"/>
    <w:rsid w:val="009E6395"/>
    <w:rsid w:val="009F172E"/>
    <w:rsid w:val="009F689F"/>
    <w:rsid w:val="009F6D1A"/>
    <w:rsid w:val="00A032C4"/>
    <w:rsid w:val="00A04C02"/>
    <w:rsid w:val="00A05F36"/>
    <w:rsid w:val="00A17066"/>
    <w:rsid w:val="00A21543"/>
    <w:rsid w:val="00A230B1"/>
    <w:rsid w:val="00A23CA7"/>
    <w:rsid w:val="00A24CE9"/>
    <w:rsid w:val="00A24E42"/>
    <w:rsid w:val="00A250F4"/>
    <w:rsid w:val="00A33EB1"/>
    <w:rsid w:val="00A3426F"/>
    <w:rsid w:val="00A3616F"/>
    <w:rsid w:val="00A4154B"/>
    <w:rsid w:val="00A41A37"/>
    <w:rsid w:val="00A43243"/>
    <w:rsid w:val="00A4425D"/>
    <w:rsid w:val="00A4599A"/>
    <w:rsid w:val="00A45C1E"/>
    <w:rsid w:val="00A47429"/>
    <w:rsid w:val="00A47501"/>
    <w:rsid w:val="00A47815"/>
    <w:rsid w:val="00A47CC2"/>
    <w:rsid w:val="00A50076"/>
    <w:rsid w:val="00A50233"/>
    <w:rsid w:val="00A523CB"/>
    <w:rsid w:val="00A532AA"/>
    <w:rsid w:val="00A55134"/>
    <w:rsid w:val="00A60927"/>
    <w:rsid w:val="00A6120F"/>
    <w:rsid w:val="00A670F1"/>
    <w:rsid w:val="00A70E90"/>
    <w:rsid w:val="00A71675"/>
    <w:rsid w:val="00A74855"/>
    <w:rsid w:val="00A80D5F"/>
    <w:rsid w:val="00A8109B"/>
    <w:rsid w:val="00A84381"/>
    <w:rsid w:val="00A8465F"/>
    <w:rsid w:val="00A94003"/>
    <w:rsid w:val="00A95634"/>
    <w:rsid w:val="00A95F8F"/>
    <w:rsid w:val="00AA1F95"/>
    <w:rsid w:val="00AB2041"/>
    <w:rsid w:val="00AB3FDE"/>
    <w:rsid w:val="00AB4B3A"/>
    <w:rsid w:val="00AB5300"/>
    <w:rsid w:val="00AC052C"/>
    <w:rsid w:val="00AC1940"/>
    <w:rsid w:val="00AC1E37"/>
    <w:rsid w:val="00AC6DDF"/>
    <w:rsid w:val="00AD0740"/>
    <w:rsid w:val="00AD0AE0"/>
    <w:rsid w:val="00AD6E44"/>
    <w:rsid w:val="00AE2EED"/>
    <w:rsid w:val="00AE580B"/>
    <w:rsid w:val="00AE59BE"/>
    <w:rsid w:val="00AE7EB8"/>
    <w:rsid w:val="00AF0B1D"/>
    <w:rsid w:val="00AF4910"/>
    <w:rsid w:val="00B03C40"/>
    <w:rsid w:val="00B04FC9"/>
    <w:rsid w:val="00B104F5"/>
    <w:rsid w:val="00B12752"/>
    <w:rsid w:val="00B20C90"/>
    <w:rsid w:val="00B24F03"/>
    <w:rsid w:val="00B25AF3"/>
    <w:rsid w:val="00B33425"/>
    <w:rsid w:val="00B342D4"/>
    <w:rsid w:val="00B47FCC"/>
    <w:rsid w:val="00B51F5F"/>
    <w:rsid w:val="00B63668"/>
    <w:rsid w:val="00B66E0F"/>
    <w:rsid w:val="00B67D2D"/>
    <w:rsid w:val="00B80098"/>
    <w:rsid w:val="00B82AD1"/>
    <w:rsid w:val="00B93651"/>
    <w:rsid w:val="00B956B4"/>
    <w:rsid w:val="00B96DB4"/>
    <w:rsid w:val="00BA0F10"/>
    <w:rsid w:val="00BA2882"/>
    <w:rsid w:val="00BA3FBE"/>
    <w:rsid w:val="00BA4BAE"/>
    <w:rsid w:val="00BA6E6B"/>
    <w:rsid w:val="00BB039F"/>
    <w:rsid w:val="00BB4387"/>
    <w:rsid w:val="00BB45E6"/>
    <w:rsid w:val="00BB7597"/>
    <w:rsid w:val="00BB7CD1"/>
    <w:rsid w:val="00BB7F26"/>
    <w:rsid w:val="00BC11BD"/>
    <w:rsid w:val="00BC43D6"/>
    <w:rsid w:val="00BC79F0"/>
    <w:rsid w:val="00BD0145"/>
    <w:rsid w:val="00BD1AA8"/>
    <w:rsid w:val="00BD58C3"/>
    <w:rsid w:val="00BD6CEF"/>
    <w:rsid w:val="00BE4A02"/>
    <w:rsid w:val="00BF2B02"/>
    <w:rsid w:val="00BF5BA1"/>
    <w:rsid w:val="00C059F8"/>
    <w:rsid w:val="00C07BAC"/>
    <w:rsid w:val="00C10A94"/>
    <w:rsid w:val="00C11A25"/>
    <w:rsid w:val="00C25D8D"/>
    <w:rsid w:val="00C2609A"/>
    <w:rsid w:val="00C30CBC"/>
    <w:rsid w:val="00C32606"/>
    <w:rsid w:val="00C33028"/>
    <w:rsid w:val="00C35B4E"/>
    <w:rsid w:val="00C3667A"/>
    <w:rsid w:val="00C42BF6"/>
    <w:rsid w:val="00C44A7D"/>
    <w:rsid w:val="00C459DD"/>
    <w:rsid w:val="00C464C6"/>
    <w:rsid w:val="00C4766E"/>
    <w:rsid w:val="00C47D0F"/>
    <w:rsid w:val="00C51915"/>
    <w:rsid w:val="00C551D9"/>
    <w:rsid w:val="00C5786B"/>
    <w:rsid w:val="00C62BAA"/>
    <w:rsid w:val="00C62E26"/>
    <w:rsid w:val="00C65B26"/>
    <w:rsid w:val="00C65BF8"/>
    <w:rsid w:val="00C7062D"/>
    <w:rsid w:val="00C7134B"/>
    <w:rsid w:val="00C80C1B"/>
    <w:rsid w:val="00C8237B"/>
    <w:rsid w:val="00C9324D"/>
    <w:rsid w:val="00C93D07"/>
    <w:rsid w:val="00CA1D64"/>
    <w:rsid w:val="00CA2B5C"/>
    <w:rsid w:val="00CB3710"/>
    <w:rsid w:val="00CB47CB"/>
    <w:rsid w:val="00CB66EE"/>
    <w:rsid w:val="00CB70AE"/>
    <w:rsid w:val="00CB7B32"/>
    <w:rsid w:val="00CC37F3"/>
    <w:rsid w:val="00CC75AB"/>
    <w:rsid w:val="00CD04D8"/>
    <w:rsid w:val="00CD6649"/>
    <w:rsid w:val="00CD76DC"/>
    <w:rsid w:val="00CE1E4A"/>
    <w:rsid w:val="00CE479D"/>
    <w:rsid w:val="00CF044B"/>
    <w:rsid w:val="00CF32EB"/>
    <w:rsid w:val="00CF331E"/>
    <w:rsid w:val="00CF5004"/>
    <w:rsid w:val="00CF76C8"/>
    <w:rsid w:val="00D014C1"/>
    <w:rsid w:val="00D0249F"/>
    <w:rsid w:val="00D0362D"/>
    <w:rsid w:val="00D13C7D"/>
    <w:rsid w:val="00D163E3"/>
    <w:rsid w:val="00D1658F"/>
    <w:rsid w:val="00D171C8"/>
    <w:rsid w:val="00D204EE"/>
    <w:rsid w:val="00D2070D"/>
    <w:rsid w:val="00D20E88"/>
    <w:rsid w:val="00D267F1"/>
    <w:rsid w:val="00D27BF3"/>
    <w:rsid w:val="00D32A72"/>
    <w:rsid w:val="00D35756"/>
    <w:rsid w:val="00D372A7"/>
    <w:rsid w:val="00D40BD5"/>
    <w:rsid w:val="00D43BB6"/>
    <w:rsid w:val="00D46A43"/>
    <w:rsid w:val="00D561E5"/>
    <w:rsid w:val="00D65E37"/>
    <w:rsid w:val="00D66B7A"/>
    <w:rsid w:val="00D80F18"/>
    <w:rsid w:val="00D87DE5"/>
    <w:rsid w:val="00D91A27"/>
    <w:rsid w:val="00D925E6"/>
    <w:rsid w:val="00D93D5B"/>
    <w:rsid w:val="00D93EDE"/>
    <w:rsid w:val="00D94FC9"/>
    <w:rsid w:val="00DA3A33"/>
    <w:rsid w:val="00DA5D58"/>
    <w:rsid w:val="00DB09B0"/>
    <w:rsid w:val="00DD02C2"/>
    <w:rsid w:val="00DF7E7D"/>
    <w:rsid w:val="00E0001E"/>
    <w:rsid w:val="00E10ACE"/>
    <w:rsid w:val="00E11FDA"/>
    <w:rsid w:val="00E12260"/>
    <w:rsid w:val="00E15452"/>
    <w:rsid w:val="00E15E4E"/>
    <w:rsid w:val="00E16BE3"/>
    <w:rsid w:val="00E2182C"/>
    <w:rsid w:val="00E221D2"/>
    <w:rsid w:val="00E23886"/>
    <w:rsid w:val="00E23BC7"/>
    <w:rsid w:val="00E309A6"/>
    <w:rsid w:val="00E31D96"/>
    <w:rsid w:val="00E401B9"/>
    <w:rsid w:val="00E447BA"/>
    <w:rsid w:val="00E5030B"/>
    <w:rsid w:val="00E50C1A"/>
    <w:rsid w:val="00E531A2"/>
    <w:rsid w:val="00E62A78"/>
    <w:rsid w:val="00E67002"/>
    <w:rsid w:val="00E70B7A"/>
    <w:rsid w:val="00E747DE"/>
    <w:rsid w:val="00E749F3"/>
    <w:rsid w:val="00E862B8"/>
    <w:rsid w:val="00E87B86"/>
    <w:rsid w:val="00E9017C"/>
    <w:rsid w:val="00E90FB1"/>
    <w:rsid w:val="00E963A9"/>
    <w:rsid w:val="00E97801"/>
    <w:rsid w:val="00EA0880"/>
    <w:rsid w:val="00EA48A6"/>
    <w:rsid w:val="00EB0F9E"/>
    <w:rsid w:val="00EB117C"/>
    <w:rsid w:val="00EB2267"/>
    <w:rsid w:val="00EB48BE"/>
    <w:rsid w:val="00EB71A3"/>
    <w:rsid w:val="00EC0705"/>
    <w:rsid w:val="00EC1FB7"/>
    <w:rsid w:val="00EC3011"/>
    <w:rsid w:val="00EC3B00"/>
    <w:rsid w:val="00EC4366"/>
    <w:rsid w:val="00ED1EBA"/>
    <w:rsid w:val="00ED5012"/>
    <w:rsid w:val="00ED5412"/>
    <w:rsid w:val="00ED5FDA"/>
    <w:rsid w:val="00EE008E"/>
    <w:rsid w:val="00EE16FC"/>
    <w:rsid w:val="00EE3714"/>
    <w:rsid w:val="00EE6D27"/>
    <w:rsid w:val="00EF4038"/>
    <w:rsid w:val="00EF437D"/>
    <w:rsid w:val="00EF4914"/>
    <w:rsid w:val="00EF529F"/>
    <w:rsid w:val="00EF7CED"/>
    <w:rsid w:val="00F02DC5"/>
    <w:rsid w:val="00F049AB"/>
    <w:rsid w:val="00F072AA"/>
    <w:rsid w:val="00F11033"/>
    <w:rsid w:val="00F14D17"/>
    <w:rsid w:val="00F226E8"/>
    <w:rsid w:val="00F22EFA"/>
    <w:rsid w:val="00F23C09"/>
    <w:rsid w:val="00F24A0B"/>
    <w:rsid w:val="00F25D62"/>
    <w:rsid w:val="00F27ABC"/>
    <w:rsid w:val="00F3065F"/>
    <w:rsid w:val="00F306C9"/>
    <w:rsid w:val="00F322BF"/>
    <w:rsid w:val="00F3247D"/>
    <w:rsid w:val="00F3416B"/>
    <w:rsid w:val="00F3690F"/>
    <w:rsid w:val="00F40D45"/>
    <w:rsid w:val="00F45E4F"/>
    <w:rsid w:val="00F51E99"/>
    <w:rsid w:val="00F53FC8"/>
    <w:rsid w:val="00F5500F"/>
    <w:rsid w:val="00F6397F"/>
    <w:rsid w:val="00F65CE4"/>
    <w:rsid w:val="00F71CBB"/>
    <w:rsid w:val="00F7235C"/>
    <w:rsid w:val="00F761AB"/>
    <w:rsid w:val="00F76732"/>
    <w:rsid w:val="00F816DC"/>
    <w:rsid w:val="00F846B0"/>
    <w:rsid w:val="00F85143"/>
    <w:rsid w:val="00FA4102"/>
    <w:rsid w:val="00FA42E0"/>
    <w:rsid w:val="00FA5DF7"/>
    <w:rsid w:val="00FB0149"/>
    <w:rsid w:val="00FB02DC"/>
    <w:rsid w:val="00FB34BB"/>
    <w:rsid w:val="00FB5626"/>
    <w:rsid w:val="00FC205D"/>
    <w:rsid w:val="00FC2A9F"/>
    <w:rsid w:val="00FC5834"/>
    <w:rsid w:val="00FC59A2"/>
    <w:rsid w:val="00FE4C62"/>
    <w:rsid w:val="00FE4F82"/>
    <w:rsid w:val="00FE5B76"/>
    <w:rsid w:val="00FE646B"/>
    <w:rsid w:val="00FE688C"/>
    <w:rsid w:val="00FF2B41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C9D"/>
  <w15:chartTrackingRefBased/>
  <w15:docId w15:val="{C82A0A6C-4076-497A-BCB4-BD29ED29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91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E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0E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0E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E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E3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E3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00E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00E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00E3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36E1"/>
  </w:style>
  <w:style w:type="paragraph" w:styleId="af1">
    <w:name w:val="footer"/>
    <w:basedOn w:val="a"/>
    <w:link w:val="af2"/>
    <w:uiPriority w:val="99"/>
    <w:unhideWhenUsed/>
    <w:rsid w:val="006D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36E1"/>
  </w:style>
  <w:style w:type="character" w:customStyle="1" w:styleId="FontStyle65">
    <w:name w:val="Font Style65"/>
    <w:uiPriority w:val="99"/>
    <w:rsid w:val="001D1469"/>
    <w:rPr>
      <w:rFonts w:ascii="Times New Roman" w:hAnsi="Times New Roman" w:cs="Times New Roman"/>
      <w:sz w:val="22"/>
      <w:szCs w:val="22"/>
    </w:rPr>
  </w:style>
  <w:style w:type="character" w:customStyle="1" w:styleId="af3">
    <w:name w:val="Другое_"/>
    <w:link w:val="af4"/>
    <w:rsid w:val="001D1469"/>
    <w:rPr>
      <w:rFonts w:hAnsi="Times New Roman"/>
      <w:sz w:val="19"/>
      <w:szCs w:val="19"/>
      <w:shd w:val="clear" w:color="auto" w:fill="FFFFFF"/>
    </w:rPr>
  </w:style>
  <w:style w:type="paragraph" w:customStyle="1" w:styleId="af4">
    <w:name w:val="Другое"/>
    <w:basedOn w:val="a"/>
    <w:link w:val="af3"/>
    <w:rsid w:val="001D1469"/>
    <w:pPr>
      <w:widowControl w:val="0"/>
      <w:shd w:val="clear" w:color="auto" w:fill="FFFFFF"/>
      <w:spacing w:after="0" w:line="240" w:lineRule="auto"/>
    </w:pPr>
    <w:rPr>
      <w:rFonts w:hAnsi="Times New Roman"/>
      <w:sz w:val="19"/>
      <w:szCs w:val="19"/>
    </w:rPr>
  </w:style>
  <w:style w:type="character" w:customStyle="1" w:styleId="2">
    <w:name w:val="Основной текст (2)_"/>
    <w:link w:val="20"/>
    <w:rsid w:val="001D1469"/>
    <w:rPr>
      <w:rFonts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469"/>
    <w:pPr>
      <w:widowControl w:val="0"/>
      <w:shd w:val="clear" w:color="auto" w:fill="FFFFFF"/>
      <w:spacing w:after="0" w:line="254" w:lineRule="auto"/>
    </w:pPr>
    <w:rPr>
      <w:rFonts w:hAnsi="Times New Roman"/>
      <w:sz w:val="19"/>
      <w:szCs w:val="19"/>
    </w:rPr>
  </w:style>
  <w:style w:type="paragraph" w:styleId="af5">
    <w:name w:val="No Spacing"/>
    <w:uiPriority w:val="1"/>
    <w:qFormat/>
    <w:rsid w:val="003D1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f7"/>
    <w:rsid w:val="00480A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480ADD"/>
    <w:rPr>
      <w:rFonts w:ascii="Times New Roman" w:hAnsi="Times New Roman" w:cs="Times New Roman"/>
      <w:sz w:val="24"/>
      <w:szCs w:val="24"/>
    </w:rPr>
  </w:style>
  <w:style w:type="character" w:styleId="af8">
    <w:name w:val="Strong"/>
    <w:qFormat/>
    <w:rsid w:val="0047273A"/>
    <w:rPr>
      <w:b/>
      <w:bCs/>
    </w:rPr>
  </w:style>
  <w:style w:type="paragraph" w:customStyle="1" w:styleId="ConsPlusNormal">
    <w:name w:val="ConsPlusNormal"/>
    <w:next w:val="a"/>
    <w:rsid w:val="0047273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f9">
    <w:basedOn w:val="a"/>
    <w:next w:val="af7"/>
    <w:rsid w:val="004727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">
    <w:name w:val="zag"/>
    <w:basedOn w:val="a"/>
    <w:rsid w:val="0047273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E59BE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E008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a">
    <w:name w:val="Body Text"/>
    <w:basedOn w:val="a"/>
    <w:link w:val="afb"/>
    <w:rsid w:val="00292E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292E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0546-D8CC-477D-884D-3F735886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13408</Words>
  <Characters>76431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Дубовая Елена Владимировна</dc:creator>
  <cp:keywords/>
  <dc:description/>
  <cp:lastModifiedBy>Елена Дубовая</cp:lastModifiedBy>
  <cp:revision>25</cp:revision>
  <cp:lastPrinted>2020-10-14T04:36:00Z</cp:lastPrinted>
  <dcterms:created xsi:type="dcterms:W3CDTF">2020-10-23T09:21:00Z</dcterms:created>
  <dcterms:modified xsi:type="dcterms:W3CDTF">2021-09-10T05:34:00Z</dcterms:modified>
</cp:coreProperties>
</file>